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DE" w:rsidRDefault="002A26FB" w:rsidP="00B637DE">
      <w:pPr>
        <w:widowControl w:val="0"/>
        <w:spacing w:before="0" w:beforeAutospacing="0" w:after="0" w:afterAutospacing="0" w:line="560" w:lineRule="exact"/>
        <w:jc w:val="both"/>
        <w:rPr>
          <w:rFonts w:ascii="黑体" w:eastAsia="黑体" w:hAnsi="黑体" w:cs="Times New Roman"/>
          <w:sz w:val="32"/>
          <w:szCs w:val="32"/>
        </w:rPr>
      </w:pPr>
      <w:r w:rsidRPr="00064E27">
        <w:rPr>
          <w:rFonts w:ascii="黑体" w:eastAsia="黑体" w:hAnsi="黑体" w:cs="黑体" w:hint="eastAsia"/>
          <w:sz w:val="32"/>
          <w:szCs w:val="32"/>
        </w:rPr>
        <w:t>附件</w:t>
      </w:r>
      <w:r w:rsidR="00B637DE">
        <w:rPr>
          <w:rFonts w:ascii="黑体" w:eastAsia="黑体" w:hAnsi="黑体" w:cs="黑体" w:hint="eastAsia"/>
          <w:sz w:val="32"/>
          <w:szCs w:val="32"/>
        </w:rPr>
        <w:t>4</w:t>
      </w:r>
    </w:p>
    <w:p w:rsidR="002A26FB" w:rsidRPr="00B637DE" w:rsidRDefault="00B637DE" w:rsidP="00B637DE">
      <w:pPr>
        <w:widowControl w:val="0"/>
        <w:spacing w:before="0" w:beforeAutospacing="0" w:after="0" w:afterAutospacing="0"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B637DE">
        <w:rPr>
          <w:rFonts w:ascii="方正小标宋简体" w:eastAsia="方正小标宋简体" w:hAnsi="华文中宋" w:cs="方正小标宋简体" w:hint="eastAsia"/>
          <w:sz w:val="36"/>
          <w:szCs w:val="36"/>
        </w:rPr>
        <w:t>2022年度重点产业知识产权海外侵权风险防控等三个项目</w:t>
      </w:r>
      <w:r w:rsidR="00AB5ECB" w:rsidRPr="00AB5ECB">
        <w:rPr>
          <w:rFonts w:ascii="方正小标宋简体" w:eastAsia="方正小标宋简体" w:hAnsi="华文中宋" w:cs="方正小标宋简体" w:hint="eastAsia"/>
          <w:sz w:val="36"/>
          <w:szCs w:val="36"/>
        </w:rPr>
        <w:t>申报地点及联系方式</w:t>
      </w:r>
    </w:p>
    <w:tbl>
      <w:tblPr>
        <w:tblW w:w="97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7"/>
        <w:gridCol w:w="1134"/>
        <w:gridCol w:w="1842"/>
        <w:gridCol w:w="2431"/>
        <w:gridCol w:w="3215"/>
      </w:tblGrid>
      <w:tr w:rsidR="002A26FB" w:rsidRPr="0010261E" w:rsidTr="00C477ED">
        <w:trPr>
          <w:trHeight w:hRule="exact" w:val="469"/>
          <w:jc w:val="center"/>
        </w:trPr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kern w:val="0"/>
                <w:sz w:val="28"/>
                <w:szCs w:val="28"/>
              </w:rPr>
            </w:pPr>
            <w:r w:rsidRPr="0010261E"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kern w:val="0"/>
                <w:sz w:val="28"/>
                <w:szCs w:val="28"/>
              </w:rPr>
            </w:pPr>
            <w:r w:rsidRPr="0010261E"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kern w:val="0"/>
                <w:sz w:val="28"/>
                <w:szCs w:val="28"/>
              </w:rPr>
            </w:pPr>
            <w:r w:rsidRPr="0010261E"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kern w:val="0"/>
                <w:sz w:val="28"/>
                <w:szCs w:val="28"/>
              </w:rPr>
            </w:pPr>
            <w:r w:rsidRPr="0010261E"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2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宋体" w:eastAsia="黑体" w:hAnsi="宋体"/>
                <w:color w:val="000000"/>
                <w:kern w:val="0"/>
                <w:sz w:val="28"/>
                <w:szCs w:val="28"/>
              </w:rPr>
            </w:pPr>
            <w:r w:rsidRPr="0010261E">
              <w:rPr>
                <w:rFonts w:ascii="宋体" w:eastAsia="黑体" w:hAnsi="宋体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</w:tr>
      <w:tr w:rsidR="002A26FB" w:rsidRPr="0010261E" w:rsidTr="008535B7">
        <w:trPr>
          <w:trHeight w:hRule="exact" w:val="703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A42EF2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A42EF2">
              <w:rPr>
                <w:rFonts w:ascii="仿宋" w:eastAsia="仿宋" w:hAnsi="仿宋" w:hint="eastAsia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A42EF2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A42EF2">
              <w:rPr>
                <w:rFonts w:ascii="仿宋" w:eastAsia="仿宋" w:hAnsi="仿宋" w:hint="eastAsia"/>
                <w:kern w:val="0"/>
                <w:sz w:val="24"/>
                <w:szCs w:val="24"/>
              </w:rPr>
              <w:t>田  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jnlxscjgjzscqk@jn.shandong.c</w:t>
            </w: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AE40D8">
              <w:rPr>
                <w:rFonts w:ascii="仿宋" w:eastAsia="仿宋" w:hAnsi="仿宋" w:hint="eastAsia"/>
                <w:kern w:val="0"/>
                <w:sz w:val="24"/>
                <w:szCs w:val="24"/>
              </w:rPr>
              <w:t>历下区燕子山路39号历下区市场监督管理局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511</w:t>
            </w:r>
            <w:r w:rsidRPr="00AE40D8">
              <w:rPr>
                <w:rFonts w:ascii="仿宋" w:eastAsia="仿宋" w:hAnsi="仿宋" w:hint="eastAsia"/>
                <w:kern w:val="0"/>
                <w:sz w:val="24"/>
                <w:szCs w:val="24"/>
              </w:rPr>
              <w:t>室</w:t>
            </w:r>
          </w:p>
        </w:tc>
      </w:tr>
      <w:tr w:rsidR="002A26FB" w:rsidRPr="0010261E" w:rsidTr="008535B7">
        <w:trPr>
          <w:trHeight w:hRule="exact" w:val="733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张  鑫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0531-81769736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szqscjgjzscqbhcjk@jn.shandong</w:t>
            </w: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.</w:t>
            </w: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市中区纬一路305号</w:t>
            </w:r>
            <w:r w:rsidRPr="0010261E">
              <w:rPr>
                <w:rFonts w:ascii="仿宋" w:eastAsia="仿宋" w:hAnsi="仿宋"/>
                <w:sz w:val="24"/>
                <w:szCs w:val="24"/>
              </w:rPr>
              <w:t>215室</w:t>
            </w:r>
          </w:p>
        </w:tc>
      </w:tr>
      <w:tr w:rsidR="002A26FB" w:rsidRPr="0010261E" w:rsidTr="008535B7">
        <w:trPr>
          <w:trHeight w:hRule="exact" w:val="700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张  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hd w:val="clear" w:color="auto" w:fill="FFFFFF"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0531-87063305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10261E" w:rsidRDefault="002A26FB" w:rsidP="008535B7">
            <w:pPr>
              <w:shd w:val="clear" w:color="auto" w:fill="FFFFFF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hd w:val="clear" w:color="auto" w:fill="FFFFFF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经七纬七路137号B103室</w:t>
            </w:r>
          </w:p>
        </w:tc>
      </w:tr>
      <w:tr w:rsidR="002A26FB" w:rsidRPr="0010261E" w:rsidTr="008535B7">
        <w:trPr>
          <w:trHeight w:hRule="exact" w:val="973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李  彤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hd w:val="clear" w:color="auto" w:fill="FFFFFF"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0531-85925650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10261E" w:rsidRDefault="002A26FB" w:rsidP="008535B7">
            <w:pPr>
              <w:shd w:val="clear" w:color="auto" w:fill="FFFFFF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jntqscjgjzscqsyfzzx@jn.shandong.cn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hd w:val="clear" w:color="auto" w:fill="FFFFFF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天桥区凤凰山路67号（市场监管局综合执法大队二楼知识产权发展中心）</w:t>
            </w:r>
          </w:p>
        </w:tc>
      </w:tr>
      <w:tr w:rsidR="002A26FB" w:rsidRPr="0010261E" w:rsidTr="008535B7">
        <w:trPr>
          <w:trHeight w:hRule="exact" w:val="617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hd w:val="clear" w:color="auto" w:fill="FFFFFF"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张寒冰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花园路26号407室</w:t>
            </w:r>
          </w:p>
        </w:tc>
      </w:tr>
      <w:tr w:rsidR="002A26FB" w:rsidRPr="0010261E" w:rsidTr="008535B7">
        <w:trPr>
          <w:trHeight w:hRule="exact" w:val="737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8531EB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赵方琦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0531-87220906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长清区凤凰路4119号市场监督管理一楼西</w:t>
            </w:r>
          </w:p>
        </w:tc>
      </w:tr>
      <w:tr w:rsidR="002A26FB" w:rsidRPr="0010261E" w:rsidTr="008535B7">
        <w:trPr>
          <w:trHeight w:hRule="exact" w:val="685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10261E" w:rsidRDefault="002A26FB" w:rsidP="008535B7">
            <w:pPr>
              <w:shd w:val="clear" w:color="auto" w:fill="FFFFFF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jnzqscjgjsgk@jn.shandong.cn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hd w:val="clear" w:color="auto" w:fill="FFFFFF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章丘区双山街道唐王山路961号</w:t>
            </w:r>
          </w:p>
        </w:tc>
      </w:tr>
      <w:tr w:rsidR="002A26FB" w:rsidRPr="0010261E" w:rsidTr="008535B7">
        <w:trPr>
          <w:trHeight w:hRule="exact" w:val="705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张  婧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</w:t>
            </w:r>
            <w:r w:rsidR="00C477ED" w:rsidRPr="00C477ED">
              <w:rPr>
                <w:rFonts w:ascii="仿宋" w:eastAsia="仿宋" w:hAnsi="仿宋"/>
                <w:kern w:val="0"/>
                <w:sz w:val="24"/>
                <w:szCs w:val="24"/>
              </w:rPr>
              <w:t>84241878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10261E" w:rsidRDefault="002A26FB" w:rsidP="008535B7">
            <w:pPr>
              <w:shd w:val="clear" w:color="auto" w:fill="FFFFFF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jyqscjgjzsl@jn.shandong.cn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hd w:val="clear" w:color="auto" w:fill="FFFFFF"/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济阳区永安路3号204室</w:t>
            </w:r>
          </w:p>
        </w:tc>
      </w:tr>
      <w:tr w:rsidR="002A26FB" w:rsidRPr="0010261E" w:rsidTr="008535B7">
        <w:trPr>
          <w:trHeight w:hRule="exact" w:val="716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魏奉彬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18906346324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10261E" w:rsidRDefault="00C477ED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C477ED">
              <w:rPr>
                <w:rFonts w:ascii="仿宋" w:eastAsia="仿宋" w:hAnsi="仿宋" w:hint="eastAsia"/>
                <w:kern w:val="0"/>
                <w:sz w:val="24"/>
                <w:szCs w:val="24"/>
              </w:rPr>
              <w:t>莱芜区市场监督管理局1112房间（文化北路46号）</w:t>
            </w:r>
          </w:p>
        </w:tc>
      </w:tr>
      <w:tr w:rsidR="002A26FB" w:rsidRPr="0010261E" w:rsidTr="008535B7">
        <w:trPr>
          <w:trHeight w:hRule="exact" w:val="713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申洪凯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15606348688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钢城区府前大街27号区政府办公楼228室</w:t>
            </w:r>
          </w:p>
        </w:tc>
      </w:tr>
      <w:tr w:rsidR="002A26FB" w:rsidRPr="0010261E" w:rsidTr="008535B7">
        <w:trPr>
          <w:trHeight w:hRule="exact" w:val="621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A33A38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李书峰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平阴县锦东新区质监大厦609室</w:t>
            </w:r>
          </w:p>
        </w:tc>
      </w:tr>
      <w:tr w:rsidR="002A26FB" w:rsidRPr="0010261E" w:rsidTr="008535B7">
        <w:trPr>
          <w:trHeight w:hRule="exact" w:val="665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商河县彩虹路东段</w:t>
            </w:r>
          </w:p>
        </w:tc>
      </w:tr>
      <w:tr w:rsidR="002A26FB" w:rsidRPr="0010261E" w:rsidTr="008535B7">
        <w:trPr>
          <w:trHeight w:hRule="exact" w:val="739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B637DE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付诗凡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0531-88871078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sz w:val="24"/>
                <w:szCs w:val="24"/>
              </w:rPr>
              <w:t>gxqzhuanli@jn.shandong.cn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济南高新区舜华路77号管委会大厦B座613</w:t>
            </w:r>
          </w:p>
        </w:tc>
      </w:tr>
      <w:tr w:rsidR="002A26FB" w:rsidRPr="0010261E" w:rsidTr="008535B7">
        <w:trPr>
          <w:trHeight w:hRule="exact" w:val="729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10261E" w:rsidRDefault="002A26FB" w:rsidP="008535B7">
            <w:pPr>
              <w:spacing w:line="280" w:lineRule="exact"/>
              <w:ind w:firstLineChars="50" w:firstLine="120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徐茂强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10261E" w:rsidRDefault="002A26FB" w:rsidP="008535B7">
            <w:pPr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0531-88112660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/>
                <w:kern w:val="0"/>
                <w:sz w:val="24"/>
                <w:szCs w:val="24"/>
              </w:rPr>
              <w:t>nsscjgj@jn.shandong.cn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A26FB" w:rsidRPr="0010261E" w:rsidRDefault="002A26FB" w:rsidP="008535B7">
            <w:pPr>
              <w:spacing w:line="28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0261E">
              <w:rPr>
                <w:rFonts w:ascii="仿宋" w:eastAsia="仿宋" w:hAnsi="仿宋" w:hint="eastAsia"/>
                <w:kern w:val="0"/>
                <w:sz w:val="24"/>
                <w:szCs w:val="24"/>
              </w:rPr>
              <w:t>济南市柳埠街道柳埠三区309号院内 A区209房间</w:t>
            </w:r>
          </w:p>
        </w:tc>
      </w:tr>
      <w:tr w:rsidR="002A26FB" w:rsidRPr="0010261E" w:rsidTr="008535B7">
        <w:trPr>
          <w:trHeight w:hRule="exact" w:val="1079"/>
          <w:jc w:val="center"/>
        </w:trPr>
        <w:tc>
          <w:tcPr>
            <w:tcW w:w="112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A26FB" w:rsidRPr="00197FD7" w:rsidRDefault="002A26FB" w:rsidP="008535B7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97FD7">
              <w:rPr>
                <w:rFonts w:ascii="仿宋" w:eastAsia="仿宋" w:hAnsi="仿宋" w:hint="eastAsia"/>
                <w:kern w:val="0"/>
                <w:sz w:val="24"/>
                <w:szCs w:val="24"/>
              </w:rPr>
              <w:t>新旧动能转换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起步</w:t>
            </w:r>
            <w:r w:rsidRPr="00197FD7">
              <w:rPr>
                <w:rFonts w:ascii="仿宋" w:eastAsia="仿宋" w:hAnsi="仿宋" w:hint="eastAsia"/>
                <w:kern w:val="0"/>
                <w:sz w:val="24"/>
                <w:szCs w:val="24"/>
              </w:rPr>
              <w:t>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A26FB" w:rsidRPr="00197FD7" w:rsidRDefault="002A26FB" w:rsidP="008535B7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97FD7">
              <w:rPr>
                <w:rFonts w:ascii="仿宋" w:eastAsia="仿宋" w:hAnsi="仿宋" w:hint="eastAsia"/>
                <w:kern w:val="0"/>
                <w:sz w:val="24"/>
                <w:szCs w:val="24"/>
              </w:rPr>
              <w:t>屈凤仪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A26FB" w:rsidRPr="00197FD7" w:rsidRDefault="002A26FB" w:rsidP="00C477ED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0531-</w:t>
            </w:r>
            <w:r w:rsidRPr="00197FD7">
              <w:rPr>
                <w:rFonts w:ascii="仿宋" w:eastAsia="仿宋" w:hAnsi="仿宋" w:hint="eastAsia"/>
                <w:kern w:val="0"/>
                <w:sz w:val="24"/>
                <w:szCs w:val="24"/>
              </w:rPr>
              <w:t>66604</w:t>
            </w:r>
            <w:r w:rsidR="00C477ED">
              <w:rPr>
                <w:rFonts w:ascii="仿宋" w:eastAsia="仿宋" w:hAnsi="仿宋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A26FB" w:rsidRPr="00197FD7" w:rsidRDefault="002A26FB" w:rsidP="008535B7">
            <w:pPr>
              <w:spacing w:line="3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97FD7">
              <w:rPr>
                <w:rFonts w:ascii="仿宋" w:eastAsia="仿宋" w:hAnsi="仿宋" w:hint="eastAsia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6FB" w:rsidRPr="00197FD7" w:rsidRDefault="002A26FB" w:rsidP="00C477ED">
            <w:pPr>
              <w:spacing w:line="3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197FD7">
              <w:rPr>
                <w:rFonts w:ascii="仿宋" w:eastAsia="仿宋" w:hAnsi="仿宋" w:hint="eastAsia"/>
                <w:kern w:val="0"/>
                <w:sz w:val="24"/>
                <w:szCs w:val="24"/>
              </w:rPr>
              <w:t>济南市天桥区大桥街道南边界路市民中心（济南新旧动能转换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起步</w:t>
            </w:r>
            <w:r w:rsidRPr="00197FD7">
              <w:rPr>
                <w:rFonts w:ascii="仿宋" w:eastAsia="仿宋" w:hAnsi="仿宋" w:hint="eastAsia"/>
                <w:kern w:val="0"/>
                <w:sz w:val="24"/>
                <w:szCs w:val="24"/>
              </w:rPr>
              <w:t>区管委会）5</w:t>
            </w:r>
            <w:r w:rsidR="00C477ED">
              <w:rPr>
                <w:rFonts w:ascii="仿宋" w:eastAsia="仿宋" w:hAnsi="仿宋" w:hint="eastAsia"/>
                <w:kern w:val="0"/>
                <w:sz w:val="24"/>
                <w:szCs w:val="24"/>
              </w:rPr>
              <w:t>22</w:t>
            </w:r>
            <w:r w:rsidRPr="00197FD7">
              <w:rPr>
                <w:rFonts w:ascii="仿宋" w:eastAsia="仿宋" w:hAnsi="仿宋" w:hint="eastAsia"/>
                <w:kern w:val="0"/>
                <w:sz w:val="24"/>
                <w:szCs w:val="24"/>
              </w:rPr>
              <w:t>室</w:t>
            </w:r>
          </w:p>
        </w:tc>
      </w:tr>
    </w:tbl>
    <w:p w:rsidR="00A22083" w:rsidRPr="002A26FB" w:rsidRDefault="00A22083" w:rsidP="002A26FB"/>
    <w:sectPr w:rsidR="00A22083" w:rsidRPr="002A26FB" w:rsidSect="00C477ED">
      <w:footerReference w:type="default" r:id="rId6"/>
      <w:type w:val="continuous"/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ABC" w:rsidRDefault="005F2ABC" w:rsidP="00665FCB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F2ABC" w:rsidRDefault="005F2ABC" w:rsidP="00665FCB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083" w:rsidRDefault="0027377A">
    <w:pPr>
      <w:pStyle w:val="a4"/>
      <w:jc w:val="center"/>
      <w:rPr>
        <w:rFonts w:cs="Times New Roman"/>
      </w:rPr>
    </w:pPr>
    <w:r w:rsidRPr="0027377A">
      <w:fldChar w:fldCharType="begin"/>
    </w:r>
    <w:r w:rsidR="008B1A50">
      <w:instrText>PAGE   \* MERGEFORMAT</w:instrText>
    </w:r>
    <w:r w:rsidRPr="0027377A">
      <w:fldChar w:fldCharType="separate"/>
    </w:r>
    <w:r w:rsidR="00A33A38" w:rsidRPr="00A33A38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A22083" w:rsidRDefault="00A22083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ABC" w:rsidRDefault="005F2ABC" w:rsidP="00665FCB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F2ABC" w:rsidRDefault="005F2ABC" w:rsidP="00665FCB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C7E"/>
    <w:rsid w:val="00000E52"/>
    <w:rsid w:val="00003B1B"/>
    <w:rsid w:val="000047F5"/>
    <w:rsid w:val="000057A6"/>
    <w:rsid w:val="0000607A"/>
    <w:rsid w:val="000066A5"/>
    <w:rsid w:val="00010D3D"/>
    <w:rsid w:val="00015088"/>
    <w:rsid w:val="000158EA"/>
    <w:rsid w:val="00021971"/>
    <w:rsid w:val="000247C4"/>
    <w:rsid w:val="00025583"/>
    <w:rsid w:val="00027450"/>
    <w:rsid w:val="00030877"/>
    <w:rsid w:val="000310D8"/>
    <w:rsid w:val="000361DB"/>
    <w:rsid w:val="00037663"/>
    <w:rsid w:val="000406D3"/>
    <w:rsid w:val="00040F10"/>
    <w:rsid w:val="00041F1D"/>
    <w:rsid w:val="00042442"/>
    <w:rsid w:val="000472AE"/>
    <w:rsid w:val="00047A6A"/>
    <w:rsid w:val="00054141"/>
    <w:rsid w:val="00055156"/>
    <w:rsid w:val="00055517"/>
    <w:rsid w:val="00056AC9"/>
    <w:rsid w:val="000622B3"/>
    <w:rsid w:val="0006304A"/>
    <w:rsid w:val="000638AB"/>
    <w:rsid w:val="00064E27"/>
    <w:rsid w:val="000671C0"/>
    <w:rsid w:val="000705EC"/>
    <w:rsid w:val="00075F57"/>
    <w:rsid w:val="00076CD3"/>
    <w:rsid w:val="00077146"/>
    <w:rsid w:val="00081602"/>
    <w:rsid w:val="000824AB"/>
    <w:rsid w:val="00082828"/>
    <w:rsid w:val="00085AEB"/>
    <w:rsid w:val="000910CD"/>
    <w:rsid w:val="00091BAE"/>
    <w:rsid w:val="00094149"/>
    <w:rsid w:val="00094C65"/>
    <w:rsid w:val="000A00E4"/>
    <w:rsid w:val="000A278F"/>
    <w:rsid w:val="000A2C2D"/>
    <w:rsid w:val="000A3B0D"/>
    <w:rsid w:val="000A4267"/>
    <w:rsid w:val="000A7261"/>
    <w:rsid w:val="000B0295"/>
    <w:rsid w:val="000B624B"/>
    <w:rsid w:val="000C2B08"/>
    <w:rsid w:val="000C6F73"/>
    <w:rsid w:val="000D147B"/>
    <w:rsid w:val="000D25F1"/>
    <w:rsid w:val="000D6408"/>
    <w:rsid w:val="000D690F"/>
    <w:rsid w:val="000E6DBC"/>
    <w:rsid w:val="000E71C8"/>
    <w:rsid w:val="000F0F9F"/>
    <w:rsid w:val="000F1850"/>
    <w:rsid w:val="000F54C7"/>
    <w:rsid w:val="000F6038"/>
    <w:rsid w:val="000F6F8B"/>
    <w:rsid w:val="00101DCB"/>
    <w:rsid w:val="00102B93"/>
    <w:rsid w:val="00105731"/>
    <w:rsid w:val="00106F18"/>
    <w:rsid w:val="00112EC6"/>
    <w:rsid w:val="00120033"/>
    <w:rsid w:val="00120219"/>
    <w:rsid w:val="00122802"/>
    <w:rsid w:val="00123BE6"/>
    <w:rsid w:val="00124BE7"/>
    <w:rsid w:val="001250A6"/>
    <w:rsid w:val="00126445"/>
    <w:rsid w:val="00127E35"/>
    <w:rsid w:val="00134A23"/>
    <w:rsid w:val="00137A51"/>
    <w:rsid w:val="00137C2A"/>
    <w:rsid w:val="001409C7"/>
    <w:rsid w:val="00143A86"/>
    <w:rsid w:val="001501D4"/>
    <w:rsid w:val="001536D6"/>
    <w:rsid w:val="00153EB7"/>
    <w:rsid w:val="00155D2C"/>
    <w:rsid w:val="00157841"/>
    <w:rsid w:val="001601CE"/>
    <w:rsid w:val="001708EC"/>
    <w:rsid w:val="00170E51"/>
    <w:rsid w:val="00170EAB"/>
    <w:rsid w:val="001729FC"/>
    <w:rsid w:val="00173E1E"/>
    <w:rsid w:val="00175018"/>
    <w:rsid w:val="001823D2"/>
    <w:rsid w:val="0018329E"/>
    <w:rsid w:val="0018359A"/>
    <w:rsid w:val="00184E1B"/>
    <w:rsid w:val="001912BE"/>
    <w:rsid w:val="001916A1"/>
    <w:rsid w:val="00194D05"/>
    <w:rsid w:val="00195388"/>
    <w:rsid w:val="00196ABE"/>
    <w:rsid w:val="001A2480"/>
    <w:rsid w:val="001A2CDD"/>
    <w:rsid w:val="001A49C4"/>
    <w:rsid w:val="001B1C48"/>
    <w:rsid w:val="001B2B0F"/>
    <w:rsid w:val="001B38EA"/>
    <w:rsid w:val="001B7DB6"/>
    <w:rsid w:val="001C228E"/>
    <w:rsid w:val="001C2386"/>
    <w:rsid w:val="001C5C6F"/>
    <w:rsid w:val="001D1379"/>
    <w:rsid w:val="001D2FC9"/>
    <w:rsid w:val="001D544E"/>
    <w:rsid w:val="001E032D"/>
    <w:rsid w:val="001E60ED"/>
    <w:rsid w:val="001F148B"/>
    <w:rsid w:val="00201C07"/>
    <w:rsid w:val="002040F9"/>
    <w:rsid w:val="00206AB6"/>
    <w:rsid w:val="00211949"/>
    <w:rsid w:val="002130D3"/>
    <w:rsid w:val="00213EFC"/>
    <w:rsid w:val="002159BF"/>
    <w:rsid w:val="00221006"/>
    <w:rsid w:val="00222C2F"/>
    <w:rsid w:val="00222D48"/>
    <w:rsid w:val="00225808"/>
    <w:rsid w:val="0023287E"/>
    <w:rsid w:val="002330A0"/>
    <w:rsid w:val="00236866"/>
    <w:rsid w:val="002425B3"/>
    <w:rsid w:val="0024454C"/>
    <w:rsid w:val="002557E5"/>
    <w:rsid w:val="00261513"/>
    <w:rsid w:val="00261CDC"/>
    <w:rsid w:val="00265451"/>
    <w:rsid w:val="002705BB"/>
    <w:rsid w:val="0027256F"/>
    <w:rsid w:val="00273716"/>
    <w:rsid w:val="0027377A"/>
    <w:rsid w:val="00280C69"/>
    <w:rsid w:val="00281334"/>
    <w:rsid w:val="002823F7"/>
    <w:rsid w:val="00290B7B"/>
    <w:rsid w:val="00293E24"/>
    <w:rsid w:val="00297D29"/>
    <w:rsid w:val="002A26FB"/>
    <w:rsid w:val="002A5001"/>
    <w:rsid w:val="002B5745"/>
    <w:rsid w:val="002B6441"/>
    <w:rsid w:val="002C0961"/>
    <w:rsid w:val="002C2AF9"/>
    <w:rsid w:val="002D24A9"/>
    <w:rsid w:val="002D2ADA"/>
    <w:rsid w:val="002D5442"/>
    <w:rsid w:val="002D68DB"/>
    <w:rsid w:val="002D714A"/>
    <w:rsid w:val="002E00B7"/>
    <w:rsid w:val="002E0527"/>
    <w:rsid w:val="002E1B20"/>
    <w:rsid w:val="002F0937"/>
    <w:rsid w:val="002F2766"/>
    <w:rsid w:val="002F419F"/>
    <w:rsid w:val="002F59EF"/>
    <w:rsid w:val="002F6B92"/>
    <w:rsid w:val="002F75B4"/>
    <w:rsid w:val="00302E68"/>
    <w:rsid w:val="00315B61"/>
    <w:rsid w:val="0032491C"/>
    <w:rsid w:val="00332361"/>
    <w:rsid w:val="00333FCE"/>
    <w:rsid w:val="003354AF"/>
    <w:rsid w:val="00335E39"/>
    <w:rsid w:val="00340240"/>
    <w:rsid w:val="0034106A"/>
    <w:rsid w:val="00342AEF"/>
    <w:rsid w:val="00344555"/>
    <w:rsid w:val="003469C9"/>
    <w:rsid w:val="00353FC0"/>
    <w:rsid w:val="00356DA0"/>
    <w:rsid w:val="0035768A"/>
    <w:rsid w:val="00361198"/>
    <w:rsid w:val="003635ED"/>
    <w:rsid w:val="003643EF"/>
    <w:rsid w:val="00366709"/>
    <w:rsid w:val="003778F8"/>
    <w:rsid w:val="00377FD3"/>
    <w:rsid w:val="00381D2C"/>
    <w:rsid w:val="00387028"/>
    <w:rsid w:val="003931AD"/>
    <w:rsid w:val="003978E5"/>
    <w:rsid w:val="003A023C"/>
    <w:rsid w:val="003A058F"/>
    <w:rsid w:val="003A1CC6"/>
    <w:rsid w:val="003A2A3F"/>
    <w:rsid w:val="003A36F8"/>
    <w:rsid w:val="003A4A36"/>
    <w:rsid w:val="003A5B13"/>
    <w:rsid w:val="003A61AF"/>
    <w:rsid w:val="003A6260"/>
    <w:rsid w:val="003B0294"/>
    <w:rsid w:val="003B0D83"/>
    <w:rsid w:val="003B1803"/>
    <w:rsid w:val="003B2EE8"/>
    <w:rsid w:val="003B3E08"/>
    <w:rsid w:val="003B7744"/>
    <w:rsid w:val="003C0045"/>
    <w:rsid w:val="003C10FF"/>
    <w:rsid w:val="003C57B4"/>
    <w:rsid w:val="003D3380"/>
    <w:rsid w:val="003D3560"/>
    <w:rsid w:val="003D58B9"/>
    <w:rsid w:val="003E0059"/>
    <w:rsid w:val="003E1505"/>
    <w:rsid w:val="003E1928"/>
    <w:rsid w:val="003E32DB"/>
    <w:rsid w:val="003F21B8"/>
    <w:rsid w:val="003F5453"/>
    <w:rsid w:val="00401081"/>
    <w:rsid w:val="00403B41"/>
    <w:rsid w:val="00404B38"/>
    <w:rsid w:val="00414B38"/>
    <w:rsid w:val="00416258"/>
    <w:rsid w:val="004262CE"/>
    <w:rsid w:val="004307F4"/>
    <w:rsid w:val="004310AE"/>
    <w:rsid w:val="00431FD5"/>
    <w:rsid w:val="00437636"/>
    <w:rsid w:val="00437E34"/>
    <w:rsid w:val="00440C79"/>
    <w:rsid w:val="004422BA"/>
    <w:rsid w:val="00442E0B"/>
    <w:rsid w:val="0044313F"/>
    <w:rsid w:val="00445D62"/>
    <w:rsid w:val="00447AC3"/>
    <w:rsid w:val="004519A4"/>
    <w:rsid w:val="0045367B"/>
    <w:rsid w:val="004602E8"/>
    <w:rsid w:val="0046038C"/>
    <w:rsid w:val="00461BB7"/>
    <w:rsid w:val="00461C7F"/>
    <w:rsid w:val="004633E5"/>
    <w:rsid w:val="004634AC"/>
    <w:rsid w:val="00473B65"/>
    <w:rsid w:val="0048293C"/>
    <w:rsid w:val="00485B21"/>
    <w:rsid w:val="00485F5A"/>
    <w:rsid w:val="00487506"/>
    <w:rsid w:val="0049276C"/>
    <w:rsid w:val="00492C0E"/>
    <w:rsid w:val="00492C79"/>
    <w:rsid w:val="00496110"/>
    <w:rsid w:val="004A0DB7"/>
    <w:rsid w:val="004A186E"/>
    <w:rsid w:val="004A1FDA"/>
    <w:rsid w:val="004A3826"/>
    <w:rsid w:val="004A595F"/>
    <w:rsid w:val="004B061C"/>
    <w:rsid w:val="004B61B7"/>
    <w:rsid w:val="004B6F89"/>
    <w:rsid w:val="004C1A52"/>
    <w:rsid w:val="004C493A"/>
    <w:rsid w:val="004D0FF6"/>
    <w:rsid w:val="004D3BB4"/>
    <w:rsid w:val="004D6491"/>
    <w:rsid w:val="004F065F"/>
    <w:rsid w:val="004F0709"/>
    <w:rsid w:val="004F1428"/>
    <w:rsid w:val="004F6695"/>
    <w:rsid w:val="004F6C5B"/>
    <w:rsid w:val="004F7FB3"/>
    <w:rsid w:val="00500DA0"/>
    <w:rsid w:val="00501405"/>
    <w:rsid w:val="00506E46"/>
    <w:rsid w:val="00510BD7"/>
    <w:rsid w:val="00515F9F"/>
    <w:rsid w:val="00516EFA"/>
    <w:rsid w:val="00517929"/>
    <w:rsid w:val="00520820"/>
    <w:rsid w:val="005217FE"/>
    <w:rsid w:val="005252B4"/>
    <w:rsid w:val="00533292"/>
    <w:rsid w:val="0053485B"/>
    <w:rsid w:val="00536E40"/>
    <w:rsid w:val="00544004"/>
    <w:rsid w:val="00545ED0"/>
    <w:rsid w:val="00546625"/>
    <w:rsid w:val="00546DA4"/>
    <w:rsid w:val="00546F8C"/>
    <w:rsid w:val="005501FD"/>
    <w:rsid w:val="00550619"/>
    <w:rsid w:val="00552F26"/>
    <w:rsid w:val="00554E8A"/>
    <w:rsid w:val="00556170"/>
    <w:rsid w:val="005566C4"/>
    <w:rsid w:val="0055681B"/>
    <w:rsid w:val="00561FBF"/>
    <w:rsid w:val="00563767"/>
    <w:rsid w:val="00565793"/>
    <w:rsid w:val="00565EBD"/>
    <w:rsid w:val="00566963"/>
    <w:rsid w:val="00566D93"/>
    <w:rsid w:val="005719D0"/>
    <w:rsid w:val="00573D33"/>
    <w:rsid w:val="00577DCD"/>
    <w:rsid w:val="005810A4"/>
    <w:rsid w:val="00586C46"/>
    <w:rsid w:val="00591528"/>
    <w:rsid w:val="00592876"/>
    <w:rsid w:val="005933A7"/>
    <w:rsid w:val="005933AB"/>
    <w:rsid w:val="005957FD"/>
    <w:rsid w:val="005A535A"/>
    <w:rsid w:val="005B0EA8"/>
    <w:rsid w:val="005C5883"/>
    <w:rsid w:val="005C5D9C"/>
    <w:rsid w:val="005C6F3E"/>
    <w:rsid w:val="005C6FB2"/>
    <w:rsid w:val="005D10BB"/>
    <w:rsid w:val="005D2C9E"/>
    <w:rsid w:val="005D71B2"/>
    <w:rsid w:val="005D739E"/>
    <w:rsid w:val="005E52D9"/>
    <w:rsid w:val="005E59BF"/>
    <w:rsid w:val="005E7AAD"/>
    <w:rsid w:val="005F0A84"/>
    <w:rsid w:val="005F2ABC"/>
    <w:rsid w:val="005F343F"/>
    <w:rsid w:val="005F3E48"/>
    <w:rsid w:val="00602074"/>
    <w:rsid w:val="006049B4"/>
    <w:rsid w:val="006106E3"/>
    <w:rsid w:val="006123BD"/>
    <w:rsid w:val="00632407"/>
    <w:rsid w:val="00636DC9"/>
    <w:rsid w:val="0063789E"/>
    <w:rsid w:val="00644C7E"/>
    <w:rsid w:val="0064552B"/>
    <w:rsid w:val="00645934"/>
    <w:rsid w:val="00645B37"/>
    <w:rsid w:val="00651F3E"/>
    <w:rsid w:val="006521C8"/>
    <w:rsid w:val="006539ED"/>
    <w:rsid w:val="00661221"/>
    <w:rsid w:val="00661AB7"/>
    <w:rsid w:val="00662657"/>
    <w:rsid w:val="006658B5"/>
    <w:rsid w:val="006658B6"/>
    <w:rsid w:val="00665FCB"/>
    <w:rsid w:val="006679B1"/>
    <w:rsid w:val="00676E9D"/>
    <w:rsid w:val="00680DBB"/>
    <w:rsid w:val="006833FE"/>
    <w:rsid w:val="00684AF4"/>
    <w:rsid w:val="006858E0"/>
    <w:rsid w:val="00686CB4"/>
    <w:rsid w:val="00690AC8"/>
    <w:rsid w:val="006918A3"/>
    <w:rsid w:val="006962EA"/>
    <w:rsid w:val="00697D44"/>
    <w:rsid w:val="006A4F85"/>
    <w:rsid w:val="006B0F34"/>
    <w:rsid w:val="006B2115"/>
    <w:rsid w:val="006B29E4"/>
    <w:rsid w:val="006B2CC0"/>
    <w:rsid w:val="006C22AF"/>
    <w:rsid w:val="006C31E0"/>
    <w:rsid w:val="006C7733"/>
    <w:rsid w:val="006D203F"/>
    <w:rsid w:val="006D20A7"/>
    <w:rsid w:val="006D4E96"/>
    <w:rsid w:val="006D5733"/>
    <w:rsid w:val="006D7A68"/>
    <w:rsid w:val="006E1799"/>
    <w:rsid w:val="006F1A6C"/>
    <w:rsid w:val="00701F33"/>
    <w:rsid w:val="00702CE6"/>
    <w:rsid w:val="0071124C"/>
    <w:rsid w:val="007169FE"/>
    <w:rsid w:val="0072217B"/>
    <w:rsid w:val="00730301"/>
    <w:rsid w:val="00731566"/>
    <w:rsid w:val="00732EAC"/>
    <w:rsid w:val="00733AF9"/>
    <w:rsid w:val="00734B61"/>
    <w:rsid w:val="00735826"/>
    <w:rsid w:val="00735941"/>
    <w:rsid w:val="00735CB1"/>
    <w:rsid w:val="007402AE"/>
    <w:rsid w:val="00750DCE"/>
    <w:rsid w:val="00751066"/>
    <w:rsid w:val="007512FA"/>
    <w:rsid w:val="00751D74"/>
    <w:rsid w:val="007550B4"/>
    <w:rsid w:val="007550FA"/>
    <w:rsid w:val="007563A3"/>
    <w:rsid w:val="007623FA"/>
    <w:rsid w:val="007631F2"/>
    <w:rsid w:val="00765651"/>
    <w:rsid w:val="00766507"/>
    <w:rsid w:val="007801F0"/>
    <w:rsid w:val="00780316"/>
    <w:rsid w:val="00780347"/>
    <w:rsid w:val="00781255"/>
    <w:rsid w:val="00781A64"/>
    <w:rsid w:val="00785E88"/>
    <w:rsid w:val="00787074"/>
    <w:rsid w:val="007934B5"/>
    <w:rsid w:val="0079445C"/>
    <w:rsid w:val="00795008"/>
    <w:rsid w:val="007A06E3"/>
    <w:rsid w:val="007A0DCC"/>
    <w:rsid w:val="007A0E00"/>
    <w:rsid w:val="007A560D"/>
    <w:rsid w:val="007A6280"/>
    <w:rsid w:val="007B07CC"/>
    <w:rsid w:val="007B1AA5"/>
    <w:rsid w:val="007B25A6"/>
    <w:rsid w:val="007B5CE5"/>
    <w:rsid w:val="007B62E0"/>
    <w:rsid w:val="007C1C5E"/>
    <w:rsid w:val="007D0BCF"/>
    <w:rsid w:val="007D0D86"/>
    <w:rsid w:val="007D1159"/>
    <w:rsid w:val="007D1175"/>
    <w:rsid w:val="007D4057"/>
    <w:rsid w:val="007D4C59"/>
    <w:rsid w:val="007D6E75"/>
    <w:rsid w:val="007D7B79"/>
    <w:rsid w:val="007E1D94"/>
    <w:rsid w:val="007E2F5A"/>
    <w:rsid w:val="007E434F"/>
    <w:rsid w:val="007E71FF"/>
    <w:rsid w:val="007E72A1"/>
    <w:rsid w:val="007F14F4"/>
    <w:rsid w:val="007F176E"/>
    <w:rsid w:val="007F3625"/>
    <w:rsid w:val="00801EE6"/>
    <w:rsid w:val="00803416"/>
    <w:rsid w:val="00806E56"/>
    <w:rsid w:val="00811D37"/>
    <w:rsid w:val="00814680"/>
    <w:rsid w:val="00817642"/>
    <w:rsid w:val="00817DA1"/>
    <w:rsid w:val="00827A00"/>
    <w:rsid w:val="00827AFE"/>
    <w:rsid w:val="00827BF6"/>
    <w:rsid w:val="00830D32"/>
    <w:rsid w:val="00834ECB"/>
    <w:rsid w:val="00836CFA"/>
    <w:rsid w:val="008506EC"/>
    <w:rsid w:val="00854839"/>
    <w:rsid w:val="008550DD"/>
    <w:rsid w:val="008601B6"/>
    <w:rsid w:val="0086078B"/>
    <w:rsid w:val="0086438F"/>
    <w:rsid w:val="00864C18"/>
    <w:rsid w:val="00865CA6"/>
    <w:rsid w:val="00866BDC"/>
    <w:rsid w:val="008675DF"/>
    <w:rsid w:val="008721EB"/>
    <w:rsid w:val="00876A8E"/>
    <w:rsid w:val="00882084"/>
    <w:rsid w:val="00882396"/>
    <w:rsid w:val="0088265E"/>
    <w:rsid w:val="00882CF7"/>
    <w:rsid w:val="008855AF"/>
    <w:rsid w:val="00887404"/>
    <w:rsid w:val="0089154A"/>
    <w:rsid w:val="0089376A"/>
    <w:rsid w:val="0089522F"/>
    <w:rsid w:val="008A40AD"/>
    <w:rsid w:val="008A5C63"/>
    <w:rsid w:val="008B1A50"/>
    <w:rsid w:val="008B214C"/>
    <w:rsid w:val="008B2F17"/>
    <w:rsid w:val="008B476A"/>
    <w:rsid w:val="008B6D33"/>
    <w:rsid w:val="008C0EAE"/>
    <w:rsid w:val="008C11F7"/>
    <w:rsid w:val="008D1702"/>
    <w:rsid w:val="008D5571"/>
    <w:rsid w:val="008D6961"/>
    <w:rsid w:val="008E37F3"/>
    <w:rsid w:val="008E3BC6"/>
    <w:rsid w:val="008E4600"/>
    <w:rsid w:val="008E4AFE"/>
    <w:rsid w:val="008E6F97"/>
    <w:rsid w:val="008F0B92"/>
    <w:rsid w:val="008F13F2"/>
    <w:rsid w:val="008F3DF3"/>
    <w:rsid w:val="008F3FC7"/>
    <w:rsid w:val="008F6AED"/>
    <w:rsid w:val="008F7C42"/>
    <w:rsid w:val="009008CF"/>
    <w:rsid w:val="00900DBD"/>
    <w:rsid w:val="00901BFA"/>
    <w:rsid w:val="009049B0"/>
    <w:rsid w:val="009055E2"/>
    <w:rsid w:val="00905F1B"/>
    <w:rsid w:val="00906B77"/>
    <w:rsid w:val="0091005D"/>
    <w:rsid w:val="0091267A"/>
    <w:rsid w:val="00917659"/>
    <w:rsid w:val="009207B7"/>
    <w:rsid w:val="009221C9"/>
    <w:rsid w:val="00926203"/>
    <w:rsid w:val="009315D3"/>
    <w:rsid w:val="0094080A"/>
    <w:rsid w:val="00943492"/>
    <w:rsid w:val="00943CD4"/>
    <w:rsid w:val="00944270"/>
    <w:rsid w:val="00946020"/>
    <w:rsid w:val="00946729"/>
    <w:rsid w:val="00946753"/>
    <w:rsid w:val="00947500"/>
    <w:rsid w:val="00951BBD"/>
    <w:rsid w:val="00954CA0"/>
    <w:rsid w:val="00955A9A"/>
    <w:rsid w:val="00960829"/>
    <w:rsid w:val="009613BE"/>
    <w:rsid w:val="0096411B"/>
    <w:rsid w:val="009703A7"/>
    <w:rsid w:val="00971B45"/>
    <w:rsid w:val="00971D92"/>
    <w:rsid w:val="00976226"/>
    <w:rsid w:val="0098152B"/>
    <w:rsid w:val="00983793"/>
    <w:rsid w:val="00987628"/>
    <w:rsid w:val="00987CED"/>
    <w:rsid w:val="00990C00"/>
    <w:rsid w:val="00991979"/>
    <w:rsid w:val="00993317"/>
    <w:rsid w:val="00995340"/>
    <w:rsid w:val="0099655D"/>
    <w:rsid w:val="009978A1"/>
    <w:rsid w:val="009A0E4A"/>
    <w:rsid w:val="009B1048"/>
    <w:rsid w:val="009B1705"/>
    <w:rsid w:val="009B1A20"/>
    <w:rsid w:val="009B2579"/>
    <w:rsid w:val="009B283F"/>
    <w:rsid w:val="009C05E2"/>
    <w:rsid w:val="009C3241"/>
    <w:rsid w:val="009C42B9"/>
    <w:rsid w:val="009C5497"/>
    <w:rsid w:val="009C61D1"/>
    <w:rsid w:val="009D2CB4"/>
    <w:rsid w:val="009D3FD6"/>
    <w:rsid w:val="009D5BAC"/>
    <w:rsid w:val="009D7E88"/>
    <w:rsid w:val="009E074E"/>
    <w:rsid w:val="009E5D83"/>
    <w:rsid w:val="009E717F"/>
    <w:rsid w:val="009F1EF4"/>
    <w:rsid w:val="009F24CB"/>
    <w:rsid w:val="009F2993"/>
    <w:rsid w:val="009F4523"/>
    <w:rsid w:val="00A04B2E"/>
    <w:rsid w:val="00A061E3"/>
    <w:rsid w:val="00A06210"/>
    <w:rsid w:val="00A10FD3"/>
    <w:rsid w:val="00A12F3C"/>
    <w:rsid w:val="00A13A43"/>
    <w:rsid w:val="00A13EA1"/>
    <w:rsid w:val="00A175BE"/>
    <w:rsid w:val="00A22083"/>
    <w:rsid w:val="00A27725"/>
    <w:rsid w:val="00A27B5A"/>
    <w:rsid w:val="00A30E25"/>
    <w:rsid w:val="00A3278B"/>
    <w:rsid w:val="00A33A38"/>
    <w:rsid w:val="00A34695"/>
    <w:rsid w:val="00A36048"/>
    <w:rsid w:val="00A3667A"/>
    <w:rsid w:val="00A37445"/>
    <w:rsid w:val="00A42AD7"/>
    <w:rsid w:val="00A42EF2"/>
    <w:rsid w:val="00A511F3"/>
    <w:rsid w:val="00A5313A"/>
    <w:rsid w:val="00A57101"/>
    <w:rsid w:val="00A57D32"/>
    <w:rsid w:val="00A640DE"/>
    <w:rsid w:val="00A65C79"/>
    <w:rsid w:val="00A76362"/>
    <w:rsid w:val="00A84B26"/>
    <w:rsid w:val="00A85A0A"/>
    <w:rsid w:val="00A85F86"/>
    <w:rsid w:val="00A864CE"/>
    <w:rsid w:val="00A876A3"/>
    <w:rsid w:val="00A917F9"/>
    <w:rsid w:val="00A92C99"/>
    <w:rsid w:val="00A9544D"/>
    <w:rsid w:val="00A95F09"/>
    <w:rsid w:val="00AA3E59"/>
    <w:rsid w:val="00AA4A63"/>
    <w:rsid w:val="00AA6908"/>
    <w:rsid w:val="00AB474A"/>
    <w:rsid w:val="00AB5ECB"/>
    <w:rsid w:val="00AC013E"/>
    <w:rsid w:val="00AC2F52"/>
    <w:rsid w:val="00AC5954"/>
    <w:rsid w:val="00AC70E1"/>
    <w:rsid w:val="00AC791F"/>
    <w:rsid w:val="00AD0FCE"/>
    <w:rsid w:val="00AD7DB3"/>
    <w:rsid w:val="00AE080E"/>
    <w:rsid w:val="00AE0B38"/>
    <w:rsid w:val="00AE40D8"/>
    <w:rsid w:val="00AE79C9"/>
    <w:rsid w:val="00AF051B"/>
    <w:rsid w:val="00AF1465"/>
    <w:rsid w:val="00AF15BE"/>
    <w:rsid w:val="00AF7101"/>
    <w:rsid w:val="00AF7896"/>
    <w:rsid w:val="00B00837"/>
    <w:rsid w:val="00B00F85"/>
    <w:rsid w:val="00B026A9"/>
    <w:rsid w:val="00B07BCB"/>
    <w:rsid w:val="00B164CD"/>
    <w:rsid w:val="00B1723F"/>
    <w:rsid w:val="00B17C97"/>
    <w:rsid w:val="00B23334"/>
    <w:rsid w:val="00B233F4"/>
    <w:rsid w:val="00B24D2D"/>
    <w:rsid w:val="00B258F1"/>
    <w:rsid w:val="00B301BD"/>
    <w:rsid w:val="00B30D4D"/>
    <w:rsid w:val="00B4010A"/>
    <w:rsid w:val="00B47849"/>
    <w:rsid w:val="00B47D4F"/>
    <w:rsid w:val="00B51EB8"/>
    <w:rsid w:val="00B53304"/>
    <w:rsid w:val="00B56A70"/>
    <w:rsid w:val="00B60BC5"/>
    <w:rsid w:val="00B637DE"/>
    <w:rsid w:val="00B6453C"/>
    <w:rsid w:val="00B6752A"/>
    <w:rsid w:val="00B7487C"/>
    <w:rsid w:val="00B7646B"/>
    <w:rsid w:val="00B826C1"/>
    <w:rsid w:val="00B83D8E"/>
    <w:rsid w:val="00B86F30"/>
    <w:rsid w:val="00B96B6E"/>
    <w:rsid w:val="00B96DEF"/>
    <w:rsid w:val="00BA1029"/>
    <w:rsid w:val="00BB1792"/>
    <w:rsid w:val="00BB50AC"/>
    <w:rsid w:val="00BB565D"/>
    <w:rsid w:val="00BB5ACE"/>
    <w:rsid w:val="00BB6C6E"/>
    <w:rsid w:val="00BC0019"/>
    <w:rsid w:val="00BC1ECC"/>
    <w:rsid w:val="00BC289E"/>
    <w:rsid w:val="00BC2AA1"/>
    <w:rsid w:val="00BC5532"/>
    <w:rsid w:val="00BC6275"/>
    <w:rsid w:val="00BC6A34"/>
    <w:rsid w:val="00BD4F79"/>
    <w:rsid w:val="00BE4FBE"/>
    <w:rsid w:val="00BE507F"/>
    <w:rsid w:val="00BF0913"/>
    <w:rsid w:val="00BF1A4C"/>
    <w:rsid w:val="00BF5011"/>
    <w:rsid w:val="00C0055C"/>
    <w:rsid w:val="00C05D18"/>
    <w:rsid w:val="00C067E2"/>
    <w:rsid w:val="00C103AD"/>
    <w:rsid w:val="00C10C81"/>
    <w:rsid w:val="00C11550"/>
    <w:rsid w:val="00C14AB2"/>
    <w:rsid w:val="00C17B9F"/>
    <w:rsid w:val="00C21AD0"/>
    <w:rsid w:val="00C238E8"/>
    <w:rsid w:val="00C24E77"/>
    <w:rsid w:val="00C2713C"/>
    <w:rsid w:val="00C33FFD"/>
    <w:rsid w:val="00C362D3"/>
    <w:rsid w:val="00C379A1"/>
    <w:rsid w:val="00C44053"/>
    <w:rsid w:val="00C4551B"/>
    <w:rsid w:val="00C46DE8"/>
    <w:rsid w:val="00C477ED"/>
    <w:rsid w:val="00C52BBF"/>
    <w:rsid w:val="00C62172"/>
    <w:rsid w:val="00C646B5"/>
    <w:rsid w:val="00C6477E"/>
    <w:rsid w:val="00C73E12"/>
    <w:rsid w:val="00C7488F"/>
    <w:rsid w:val="00C75EF6"/>
    <w:rsid w:val="00C76339"/>
    <w:rsid w:val="00C77E4B"/>
    <w:rsid w:val="00C8002D"/>
    <w:rsid w:val="00C80FFC"/>
    <w:rsid w:val="00C81386"/>
    <w:rsid w:val="00C82E39"/>
    <w:rsid w:val="00C841ED"/>
    <w:rsid w:val="00C92809"/>
    <w:rsid w:val="00C93BA8"/>
    <w:rsid w:val="00C9780C"/>
    <w:rsid w:val="00CA05B2"/>
    <w:rsid w:val="00CA05F1"/>
    <w:rsid w:val="00CA0AA9"/>
    <w:rsid w:val="00CA2516"/>
    <w:rsid w:val="00CA53B4"/>
    <w:rsid w:val="00CA6720"/>
    <w:rsid w:val="00CB0991"/>
    <w:rsid w:val="00CB27A3"/>
    <w:rsid w:val="00CB6C82"/>
    <w:rsid w:val="00CC382D"/>
    <w:rsid w:val="00CC48C1"/>
    <w:rsid w:val="00CD6B99"/>
    <w:rsid w:val="00CF027B"/>
    <w:rsid w:val="00CF2303"/>
    <w:rsid w:val="00CF70AA"/>
    <w:rsid w:val="00D02B17"/>
    <w:rsid w:val="00D0316E"/>
    <w:rsid w:val="00D054B8"/>
    <w:rsid w:val="00D05EF7"/>
    <w:rsid w:val="00D07F43"/>
    <w:rsid w:val="00D11152"/>
    <w:rsid w:val="00D118FD"/>
    <w:rsid w:val="00D11EFB"/>
    <w:rsid w:val="00D121C5"/>
    <w:rsid w:val="00D133A5"/>
    <w:rsid w:val="00D16522"/>
    <w:rsid w:val="00D22773"/>
    <w:rsid w:val="00D2298D"/>
    <w:rsid w:val="00D239BE"/>
    <w:rsid w:val="00D30BFA"/>
    <w:rsid w:val="00D31BE7"/>
    <w:rsid w:val="00D33329"/>
    <w:rsid w:val="00D36793"/>
    <w:rsid w:val="00D4169F"/>
    <w:rsid w:val="00D44AFE"/>
    <w:rsid w:val="00D460B8"/>
    <w:rsid w:val="00D518F0"/>
    <w:rsid w:val="00D565EB"/>
    <w:rsid w:val="00D56D31"/>
    <w:rsid w:val="00D66FD0"/>
    <w:rsid w:val="00D71B83"/>
    <w:rsid w:val="00D725B8"/>
    <w:rsid w:val="00D74920"/>
    <w:rsid w:val="00D7573D"/>
    <w:rsid w:val="00D802B9"/>
    <w:rsid w:val="00D82061"/>
    <w:rsid w:val="00D823EA"/>
    <w:rsid w:val="00D82B20"/>
    <w:rsid w:val="00D8352E"/>
    <w:rsid w:val="00D84BB7"/>
    <w:rsid w:val="00D92431"/>
    <w:rsid w:val="00D94151"/>
    <w:rsid w:val="00D954EE"/>
    <w:rsid w:val="00D97109"/>
    <w:rsid w:val="00DA17AF"/>
    <w:rsid w:val="00DA4CE3"/>
    <w:rsid w:val="00DB1E43"/>
    <w:rsid w:val="00DB257F"/>
    <w:rsid w:val="00DB39A7"/>
    <w:rsid w:val="00DB5604"/>
    <w:rsid w:val="00DC2F59"/>
    <w:rsid w:val="00DD27BB"/>
    <w:rsid w:val="00DD6903"/>
    <w:rsid w:val="00DE0878"/>
    <w:rsid w:val="00DE23EB"/>
    <w:rsid w:val="00DE4295"/>
    <w:rsid w:val="00DE43D8"/>
    <w:rsid w:val="00DE7A6B"/>
    <w:rsid w:val="00DF070D"/>
    <w:rsid w:val="00DF517C"/>
    <w:rsid w:val="00E06AF2"/>
    <w:rsid w:val="00E07559"/>
    <w:rsid w:val="00E07FA6"/>
    <w:rsid w:val="00E1225F"/>
    <w:rsid w:val="00E13FA7"/>
    <w:rsid w:val="00E15387"/>
    <w:rsid w:val="00E16299"/>
    <w:rsid w:val="00E165BF"/>
    <w:rsid w:val="00E2202E"/>
    <w:rsid w:val="00E25C68"/>
    <w:rsid w:val="00E323A8"/>
    <w:rsid w:val="00E328C2"/>
    <w:rsid w:val="00E369F0"/>
    <w:rsid w:val="00E40674"/>
    <w:rsid w:val="00E5029F"/>
    <w:rsid w:val="00E54167"/>
    <w:rsid w:val="00E55D4A"/>
    <w:rsid w:val="00E675EA"/>
    <w:rsid w:val="00E6775C"/>
    <w:rsid w:val="00E71A03"/>
    <w:rsid w:val="00E71F46"/>
    <w:rsid w:val="00E73B56"/>
    <w:rsid w:val="00E81674"/>
    <w:rsid w:val="00E841DD"/>
    <w:rsid w:val="00E86926"/>
    <w:rsid w:val="00E87DA6"/>
    <w:rsid w:val="00E9415E"/>
    <w:rsid w:val="00E95EF9"/>
    <w:rsid w:val="00EA05E3"/>
    <w:rsid w:val="00EA0E82"/>
    <w:rsid w:val="00EA1466"/>
    <w:rsid w:val="00EA1C61"/>
    <w:rsid w:val="00EA41D1"/>
    <w:rsid w:val="00EA5BD5"/>
    <w:rsid w:val="00EB2AC7"/>
    <w:rsid w:val="00ED041B"/>
    <w:rsid w:val="00EE0B3B"/>
    <w:rsid w:val="00EE51C5"/>
    <w:rsid w:val="00EE5B88"/>
    <w:rsid w:val="00EF75F5"/>
    <w:rsid w:val="00F00F70"/>
    <w:rsid w:val="00F06FFD"/>
    <w:rsid w:val="00F070F3"/>
    <w:rsid w:val="00F07ED9"/>
    <w:rsid w:val="00F111A6"/>
    <w:rsid w:val="00F13BB7"/>
    <w:rsid w:val="00F13DBC"/>
    <w:rsid w:val="00F1535B"/>
    <w:rsid w:val="00F1583F"/>
    <w:rsid w:val="00F174FB"/>
    <w:rsid w:val="00F22420"/>
    <w:rsid w:val="00F23DEF"/>
    <w:rsid w:val="00F27042"/>
    <w:rsid w:val="00F31958"/>
    <w:rsid w:val="00F3324A"/>
    <w:rsid w:val="00F33DB7"/>
    <w:rsid w:val="00F3476B"/>
    <w:rsid w:val="00F35989"/>
    <w:rsid w:val="00F36659"/>
    <w:rsid w:val="00F37362"/>
    <w:rsid w:val="00F40A0B"/>
    <w:rsid w:val="00F428E3"/>
    <w:rsid w:val="00F431D5"/>
    <w:rsid w:val="00F44E63"/>
    <w:rsid w:val="00F50623"/>
    <w:rsid w:val="00F514A2"/>
    <w:rsid w:val="00F54E83"/>
    <w:rsid w:val="00F553F3"/>
    <w:rsid w:val="00F56E9D"/>
    <w:rsid w:val="00F623AF"/>
    <w:rsid w:val="00F63E0A"/>
    <w:rsid w:val="00F67C7C"/>
    <w:rsid w:val="00F7155B"/>
    <w:rsid w:val="00F77F7B"/>
    <w:rsid w:val="00F808C8"/>
    <w:rsid w:val="00F84034"/>
    <w:rsid w:val="00F86914"/>
    <w:rsid w:val="00FA3DB4"/>
    <w:rsid w:val="00FA4959"/>
    <w:rsid w:val="00FB21E3"/>
    <w:rsid w:val="00FB2B51"/>
    <w:rsid w:val="00FB2BEF"/>
    <w:rsid w:val="00FB3F5F"/>
    <w:rsid w:val="00FB738E"/>
    <w:rsid w:val="00FC3C7C"/>
    <w:rsid w:val="00FC51C1"/>
    <w:rsid w:val="00FC549A"/>
    <w:rsid w:val="00FD02A8"/>
    <w:rsid w:val="00FD0688"/>
    <w:rsid w:val="00FD2A6C"/>
    <w:rsid w:val="00FD4DA9"/>
    <w:rsid w:val="00FD61B1"/>
    <w:rsid w:val="00FE0734"/>
    <w:rsid w:val="00FE1605"/>
    <w:rsid w:val="00FE1DCE"/>
    <w:rsid w:val="00FE4EC1"/>
    <w:rsid w:val="00FF2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08"/>
    <w:pPr>
      <w:spacing w:before="100" w:beforeAutospacing="1" w:after="100" w:afterAutospacing="1" w:line="560" w:lineRule="atLeast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6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65FCB"/>
    <w:rPr>
      <w:sz w:val="18"/>
      <w:szCs w:val="18"/>
    </w:rPr>
  </w:style>
  <w:style w:type="paragraph" w:styleId="a4">
    <w:name w:val="footer"/>
    <w:basedOn w:val="a"/>
    <w:link w:val="Char0"/>
    <w:uiPriority w:val="99"/>
    <w:rsid w:val="00665FC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65FCB"/>
    <w:rPr>
      <w:sz w:val="18"/>
      <w:szCs w:val="18"/>
    </w:rPr>
  </w:style>
  <w:style w:type="character" w:styleId="a5">
    <w:name w:val="Hyperlink"/>
    <w:uiPriority w:val="99"/>
    <w:rsid w:val="00A36048"/>
    <w:rPr>
      <w:color w:val="0000FF"/>
      <w:u w:val="single"/>
    </w:rPr>
  </w:style>
  <w:style w:type="character" w:styleId="a6">
    <w:name w:val="FollowedHyperlink"/>
    <w:uiPriority w:val="99"/>
    <w:semiHidden/>
    <w:rsid w:val="00A36048"/>
    <w:rPr>
      <w:color w:val="800080"/>
      <w:u w:val="single"/>
    </w:rPr>
  </w:style>
  <w:style w:type="paragraph" w:styleId="a7">
    <w:name w:val="List Paragraph"/>
    <w:basedOn w:val="a"/>
    <w:uiPriority w:val="99"/>
    <w:qFormat/>
    <w:rsid w:val="00CB0991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rsid w:val="002D714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2D714A"/>
  </w:style>
  <w:style w:type="character" w:customStyle="1" w:styleId="1">
    <w:name w:val="未处理的提及1"/>
    <w:uiPriority w:val="99"/>
    <w:semiHidden/>
    <w:rsid w:val="000B0295"/>
    <w:rPr>
      <w:color w:val="auto"/>
      <w:shd w:val="clear" w:color="auto" w:fill="auto"/>
    </w:rPr>
  </w:style>
  <w:style w:type="paragraph" w:customStyle="1" w:styleId="Char10">
    <w:name w:val="Char1"/>
    <w:basedOn w:val="a"/>
    <w:uiPriority w:val="99"/>
    <w:rsid w:val="00403B41"/>
    <w:pPr>
      <w:widowControl w:val="0"/>
      <w:spacing w:before="0" w:beforeAutospacing="0" w:after="0" w:afterAutospacing="0" w:line="240" w:lineRule="auto"/>
      <w:jc w:val="both"/>
    </w:pPr>
    <w:rPr>
      <w:rFonts w:ascii="Times New Roman" w:hAnsi="Times New Roman" w:cs="Times New Roman"/>
    </w:rPr>
  </w:style>
  <w:style w:type="paragraph" w:styleId="a9">
    <w:name w:val="Balloon Text"/>
    <w:basedOn w:val="a"/>
    <w:link w:val="Char2"/>
    <w:uiPriority w:val="99"/>
    <w:semiHidden/>
    <w:rsid w:val="00C17B9F"/>
    <w:pPr>
      <w:spacing w:before="0" w:after="0" w:line="240" w:lineRule="auto"/>
    </w:pPr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17B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896">
                  <w:marLeft w:val="0"/>
                  <w:marRight w:val="0"/>
                  <w:marTop w:val="0"/>
                  <w:marBottom w:val="0"/>
                  <w:divBdr>
                    <w:top w:val="single" w:sz="6" w:space="0" w:color="DFE8EE"/>
                    <w:left w:val="single" w:sz="6" w:space="0" w:color="DFE8EE"/>
                    <w:bottom w:val="single" w:sz="6" w:space="0" w:color="DFE8EE"/>
                    <w:right w:val="single" w:sz="6" w:space="0" w:color="DFE8E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974</Characters>
  <Application>Microsoft Office Word</Application>
  <DocSecurity>0</DocSecurity>
  <Lines>8</Lines>
  <Paragraphs>2</Paragraphs>
  <ScaleCrop>false</ScaleCrop>
  <Company>济南市人民政府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zxt</dc:creator>
  <cp:lastModifiedBy>朱孝悌</cp:lastModifiedBy>
  <cp:revision>5</cp:revision>
  <cp:lastPrinted>2021-09-06T09:06:00Z</cp:lastPrinted>
  <dcterms:created xsi:type="dcterms:W3CDTF">2022-03-17T06:13:00Z</dcterms:created>
  <dcterms:modified xsi:type="dcterms:W3CDTF">2022-03-17T06:37:00Z</dcterms:modified>
</cp:coreProperties>
</file>