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3A" w:rsidRDefault="002E743A" w:rsidP="00B662BD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2E743A" w:rsidRPr="00DD44D7" w:rsidRDefault="007765B7" w:rsidP="00B662BD">
      <w:pPr>
        <w:widowControl/>
        <w:spacing w:line="560" w:lineRule="exact"/>
        <w:jc w:val="center"/>
        <w:rPr>
          <w:rFonts w:ascii="宋体" w:hAnsi="宋体"/>
          <w:sz w:val="44"/>
          <w:szCs w:val="44"/>
        </w:rPr>
      </w:pPr>
      <w:r w:rsidRPr="00DD44D7">
        <w:rPr>
          <w:rFonts w:ascii="宋体" w:hAnsi="宋体" w:hint="eastAsia"/>
          <w:sz w:val="44"/>
          <w:szCs w:val="44"/>
        </w:rPr>
        <w:t>部分不合格</w:t>
      </w:r>
      <w:r w:rsidRPr="00DD44D7">
        <w:rPr>
          <w:rFonts w:ascii="宋体" w:hAnsi="宋体"/>
          <w:sz w:val="44"/>
          <w:szCs w:val="44"/>
        </w:rPr>
        <w:t>检验项目小知识</w:t>
      </w:r>
    </w:p>
    <w:p w:rsidR="00BE458E" w:rsidRPr="006C50CE" w:rsidRDefault="00BE458E" w:rsidP="001D09CC">
      <w:pPr>
        <w:spacing w:line="560" w:lineRule="exact"/>
        <w:ind w:firstLineChars="200" w:firstLine="420"/>
      </w:pPr>
    </w:p>
    <w:p w:rsidR="00B662BD" w:rsidRPr="00B662BD" w:rsidRDefault="00B662BD" w:rsidP="000D32BC">
      <w:pPr>
        <w:pStyle w:val="a3"/>
        <w:numPr>
          <w:ilvl w:val="0"/>
          <w:numId w:val="2"/>
        </w:numPr>
        <w:spacing w:line="580" w:lineRule="exact"/>
        <w:ind w:left="0" w:firstLine="640"/>
        <w:rPr>
          <w:rFonts w:ascii="黑体" w:eastAsia="黑体" w:hAnsi="黑体" w:cs="黑体"/>
          <w:bCs/>
          <w:sz w:val="32"/>
          <w:szCs w:val="32"/>
        </w:rPr>
      </w:pPr>
      <w:r w:rsidRPr="00B662BD">
        <w:rPr>
          <w:rFonts w:ascii="黑体" w:eastAsia="黑体" w:hAnsi="黑体" w:cs="黑体"/>
          <w:bCs/>
          <w:sz w:val="32"/>
          <w:szCs w:val="32"/>
        </w:rPr>
        <w:t>克伦特罗</w:t>
      </w:r>
    </w:p>
    <w:p w:rsidR="00B662BD" w:rsidRPr="008E5A8B" w:rsidRDefault="00B662BD" w:rsidP="000D32BC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E5A8B">
        <w:rPr>
          <w:rFonts w:ascii="仿宋" w:eastAsia="仿宋" w:hAnsi="仿宋" w:hint="eastAsia"/>
          <w:sz w:val="32"/>
          <w:szCs w:val="32"/>
        </w:rPr>
        <w:t>克伦特罗属</w:t>
      </w:r>
      <w:r w:rsidRPr="008E5A8B">
        <w:rPr>
          <w:rFonts w:ascii="仿宋" w:eastAsia="仿宋" w:hAnsi="仿宋" w:cs="Times New Roman"/>
          <w:sz w:val="32"/>
          <w:szCs w:val="32"/>
        </w:rPr>
        <w:t>于</w:t>
      </w:r>
      <w:r w:rsidRPr="00B662BD">
        <w:rPr>
          <w:rFonts w:ascii="Times New Roman" w:eastAsia="仿宋_GB2312" w:hAnsi="Times New Roman" w:cs="Times New Roman"/>
          <w:sz w:val="32"/>
          <w:szCs w:val="32"/>
        </w:rPr>
        <w:t>β-</w:t>
      </w:r>
      <w:r w:rsidRPr="008E5A8B">
        <w:rPr>
          <w:rFonts w:ascii="仿宋" w:eastAsia="仿宋" w:hAnsi="仿宋" w:cs="Times New Roman"/>
          <w:sz w:val="32"/>
          <w:szCs w:val="32"/>
        </w:rPr>
        <w:t>肾上腺素受体激动剂，</w:t>
      </w:r>
      <w:r w:rsidR="001D09CC" w:rsidRPr="008E5A8B">
        <w:rPr>
          <w:rFonts w:ascii="仿宋" w:eastAsia="仿宋" w:hAnsi="仿宋" w:cs="Times New Roman" w:hint="eastAsia"/>
          <w:sz w:val="32"/>
          <w:szCs w:val="32"/>
        </w:rPr>
        <w:t>俗称</w:t>
      </w:r>
      <w:r w:rsidR="001D09CC" w:rsidRPr="008E5A8B">
        <w:rPr>
          <w:rFonts w:ascii="仿宋" w:eastAsia="仿宋" w:hAnsi="仿宋" w:cs="Times New Roman"/>
          <w:sz w:val="32"/>
          <w:szCs w:val="32"/>
        </w:rPr>
        <w:t>“</w:t>
      </w:r>
      <w:r w:rsidR="001D09CC" w:rsidRPr="008E5A8B">
        <w:rPr>
          <w:rFonts w:ascii="仿宋" w:eastAsia="仿宋" w:hAnsi="仿宋" w:cs="Times New Roman" w:hint="eastAsia"/>
          <w:sz w:val="32"/>
          <w:szCs w:val="32"/>
        </w:rPr>
        <w:t>瘦肉精</w:t>
      </w:r>
      <w:r w:rsidR="001D09CC" w:rsidRPr="008E5A8B">
        <w:rPr>
          <w:rFonts w:ascii="仿宋" w:eastAsia="仿宋" w:hAnsi="仿宋" w:cs="Times New Roman"/>
          <w:sz w:val="32"/>
          <w:szCs w:val="32"/>
        </w:rPr>
        <w:t>”</w:t>
      </w:r>
      <w:r w:rsidR="001D09CC" w:rsidRPr="008E5A8B">
        <w:rPr>
          <w:rFonts w:ascii="仿宋" w:eastAsia="仿宋" w:hAnsi="仿宋" w:cs="Times New Roman" w:hint="eastAsia"/>
          <w:sz w:val="32"/>
          <w:szCs w:val="32"/>
        </w:rPr>
        <w:t>。该类</w:t>
      </w:r>
      <w:r w:rsidR="001D09CC" w:rsidRPr="008E5A8B">
        <w:rPr>
          <w:rFonts w:ascii="仿宋" w:eastAsia="仿宋" w:hAnsi="仿宋" w:cs="Times New Roman"/>
          <w:sz w:val="32"/>
          <w:szCs w:val="32"/>
        </w:rPr>
        <w:t>药物</w:t>
      </w:r>
      <w:r w:rsidRPr="008E5A8B">
        <w:rPr>
          <w:rFonts w:ascii="仿宋" w:eastAsia="仿宋" w:hAnsi="仿宋" w:cs="Times New Roman"/>
          <w:sz w:val="32"/>
          <w:szCs w:val="32"/>
        </w:rPr>
        <w:t>对动物有明显的促进生长、提高瘦肉率及减少脂肪的效果。</w:t>
      </w:r>
      <w:r w:rsidR="00C760D4" w:rsidRPr="008E5A8B">
        <w:rPr>
          <w:rFonts w:ascii="仿宋" w:eastAsia="仿宋" w:hAnsi="仿宋" w:cs="Times New Roman" w:hint="eastAsia"/>
          <w:sz w:val="32"/>
          <w:szCs w:val="32"/>
        </w:rPr>
        <w:t>食品</w:t>
      </w:r>
      <w:r w:rsidR="00C760D4" w:rsidRPr="008E5A8B">
        <w:rPr>
          <w:rFonts w:ascii="仿宋" w:eastAsia="仿宋" w:hAnsi="仿宋" w:cs="Times New Roman"/>
          <w:sz w:val="32"/>
          <w:szCs w:val="32"/>
        </w:rPr>
        <w:t>中克伦特罗残留超标的主要原因有：</w:t>
      </w:r>
      <w:r w:rsidR="00C760D4" w:rsidRPr="008E5A8B">
        <w:rPr>
          <w:rFonts w:ascii="仿宋" w:eastAsia="仿宋" w:hAnsi="仿宋" w:cs="Times New Roman" w:hint="eastAsia"/>
          <w:sz w:val="32"/>
          <w:szCs w:val="32"/>
        </w:rPr>
        <w:t>在</w:t>
      </w:r>
      <w:r w:rsidR="00C760D4" w:rsidRPr="008E5A8B">
        <w:rPr>
          <w:rFonts w:ascii="仿宋" w:eastAsia="仿宋" w:hAnsi="仿宋" w:cs="Times New Roman"/>
          <w:sz w:val="32"/>
          <w:szCs w:val="32"/>
        </w:rPr>
        <w:t>畜牧生产中</w:t>
      </w:r>
      <w:r w:rsidR="00C760D4" w:rsidRPr="008E5A8B">
        <w:rPr>
          <w:rFonts w:ascii="仿宋" w:eastAsia="仿宋" w:hAnsi="仿宋" w:cs="Times New Roman" w:hint="eastAsia"/>
          <w:sz w:val="32"/>
          <w:szCs w:val="32"/>
        </w:rPr>
        <w:t>使用</w:t>
      </w:r>
      <w:r w:rsidR="00C760D4" w:rsidRPr="008E5A8B">
        <w:rPr>
          <w:rFonts w:ascii="仿宋" w:eastAsia="仿宋" w:hAnsi="仿宋" w:cs="Times New Roman"/>
          <w:sz w:val="32"/>
          <w:szCs w:val="32"/>
        </w:rPr>
        <w:t>违禁药物、不遵守休药期</w:t>
      </w:r>
      <w:r w:rsidR="00C760D4" w:rsidRPr="008E5A8B">
        <w:rPr>
          <w:rFonts w:ascii="仿宋" w:eastAsia="仿宋" w:hAnsi="仿宋" w:cs="Times New Roman" w:hint="eastAsia"/>
          <w:sz w:val="32"/>
          <w:szCs w:val="32"/>
        </w:rPr>
        <w:t>及</w:t>
      </w:r>
      <w:r w:rsidR="00C760D4" w:rsidRPr="008E5A8B">
        <w:rPr>
          <w:rFonts w:ascii="仿宋" w:eastAsia="仿宋" w:hAnsi="仿宋" w:cs="Times New Roman"/>
          <w:sz w:val="32"/>
          <w:szCs w:val="32"/>
        </w:rPr>
        <w:t>饲料加工的交叉污染等。</w:t>
      </w:r>
      <w:r w:rsidRPr="008E5A8B">
        <w:rPr>
          <w:rFonts w:ascii="仿宋" w:eastAsia="仿宋" w:hAnsi="仿宋" w:cs="Times New Roman"/>
          <w:sz w:val="32"/>
          <w:szCs w:val="32"/>
        </w:rPr>
        <w:t>《食品中可能违法添加的非食用物质和易滥用的食品添加剂名单（第四批）》（整顿办函</w:t>
      </w:r>
      <w:r w:rsidRPr="00B662BD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B662BD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B662BD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B662BD">
        <w:rPr>
          <w:rFonts w:ascii="Times New Roman" w:eastAsia="仿宋_GB2312" w:hAnsi="Times New Roman" w:cs="Times New Roman"/>
          <w:sz w:val="32"/>
          <w:szCs w:val="32"/>
        </w:rPr>
        <w:t>50</w:t>
      </w:r>
      <w:r w:rsidRPr="00B662BD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8E5A8B">
        <w:rPr>
          <w:rFonts w:ascii="仿宋" w:eastAsia="仿宋" w:hAnsi="仿宋" w:cs="Times New Roman"/>
          <w:sz w:val="32"/>
          <w:szCs w:val="32"/>
        </w:rPr>
        <w:t>）中规定</w:t>
      </w:r>
      <w:r w:rsidRPr="00B662B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B662BD">
        <w:rPr>
          <w:rFonts w:ascii="Times New Roman" w:eastAsia="仿宋_GB2312" w:hAnsi="Times New Roman" w:cs="Times New Roman"/>
          <w:sz w:val="32"/>
          <w:szCs w:val="32"/>
        </w:rPr>
        <w:t>β-</w:t>
      </w:r>
      <w:r w:rsidRPr="008E5A8B">
        <w:rPr>
          <w:rFonts w:ascii="仿宋" w:eastAsia="仿宋" w:hAnsi="仿宋" w:cs="Times New Roman"/>
          <w:sz w:val="32"/>
          <w:szCs w:val="32"/>
        </w:rPr>
        <w:t>兴奋剂类药物（盐酸克伦特罗、</w:t>
      </w:r>
      <w:proofErr w:type="gramStart"/>
      <w:r w:rsidRPr="008E5A8B">
        <w:rPr>
          <w:rFonts w:ascii="仿宋" w:eastAsia="仿宋" w:hAnsi="仿宋" w:cs="Times New Roman"/>
          <w:sz w:val="32"/>
          <w:szCs w:val="32"/>
        </w:rPr>
        <w:t>莱</w:t>
      </w:r>
      <w:proofErr w:type="gramEnd"/>
      <w:r w:rsidRPr="008E5A8B">
        <w:rPr>
          <w:rFonts w:ascii="仿宋" w:eastAsia="仿宋" w:hAnsi="仿宋" w:cs="Times New Roman"/>
          <w:sz w:val="32"/>
          <w:szCs w:val="32"/>
        </w:rPr>
        <w:t>克多巴胺等）为食品中违法添加的非食用物质，在动物性食品中不得检出。长期食用非法添加克伦特罗的食品可能会引起中毒，诱发心律失常，出现心悸、头晕、乏力等症状，对健康造成</w:t>
      </w:r>
      <w:r w:rsidRPr="008E5A8B">
        <w:rPr>
          <w:rFonts w:ascii="仿宋" w:eastAsia="仿宋" w:hAnsi="仿宋" w:cs="Times New Roman" w:hint="eastAsia"/>
          <w:sz w:val="32"/>
          <w:szCs w:val="32"/>
        </w:rPr>
        <w:t>影响</w:t>
      </w:r>
      <w:r w:rsidRPr="008E5A8B">
        <w:rPr>
          <w:rFonts w:ascii="仿宋" w:eastAsia="仿宋" w:hAnsi="仿宋" w:cs="Times New Roman"/>
          <w:sz w:val="32"/>
          <w:szCs w:val="32"/>
        </w:rPr>
        <w:t>。</w:t>
      </w:r>
    </w:p>
    <w:p w:rsidR="00B662BD" w:rsidRDefault="00B662BD" w:rsidP="000D32BC">
      <w:pPr>
        <w:pStyle w:val="1"/>
        <w:spacing w:line="580" w:lineRule="exact"/>
      </w:pPr>
      <w:r w:rsidRPr="00B662BD">
        <w:t>磺胺类</w:t>
      </w:r>
      <w:r w:rsidRPr="00B662BD">
        <w:rPr>
          <w:rFonts w:hint="eastAsia"/>
        </w:rPr>
        <w:t>（总量）</w:t>
      </w:r>
    </w:p>
    <w:p w:rsidR="00B662BD" w:rsidRPr="008E5A8B" w:rsidRDefault="00B662BD" w:rsidP="000D32BC">
      <w:pPr>
        <w:spacing w:line="58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8E5A8B">
        <w:rPr>
          <w:rFonts w:ascii="仿宋" w:eastAsia="仿宋" w:hAnsi="仿宋" w:cs="黑体" w:hint="eastAsia"/>
          <w:sz w:val="32"/>
          <w:szCs w:val="32"/>
        </w:rPr>
        <w:t>磺胺类药物是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一种</w:t>
      </w:r>
      <w:r w:rsidR="0002720D" w:rsidRPr="008E5A8B">
        <w:rPr>
          <w:rFonts w:ascii="仿宋" w:eastAsia="仿宋" w:hAnsi="仿宋" w:cs="黑体"/>
          <w:sz w:val="32"/>
          <w:szCs w:val="32"/>
        </w:rPr>
        <w:t>人工合成的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抑菌类兽药，</w:t>
      </w:r>
      <w:r w:rsidRPr="008E5A8B">
        <w:rPr>
          <w:rFonts w:ascii="仿宋" w:eastAsia="仿宋" w:hAnsi="仿宋" w:cs="黑体" w:hint="eastAsia"/>
          <w:sz w:val="32"/>
          <w:szCs w:val="32"/>
        </w:rPr>
        <w:t>除了治疗敏感菌所致传染病外，通常情况下还用于治疗传染性脑膜炎、痢疾、弓形体病。《动物性食品中兽药最高残留限量》（农业部公告第</w:t>
      </w:r>
      <w:r w:rsidRPr="00880B9D"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eastAsia="仿宋_GB2312" w:cs="黑体" w:hint="eastAsia"/>
          <w:sz w:val="32"/>
          <w:szCs w:val="32"/>
        </w:rPr>
        <w:t>号</w:t>
      </w:r>
      <w:r w:rsidRPr="008E5A8B">
        <w:rPr>
          <w:rFonts w:ascii="仿宋" w:eastAsia="仿宋" w:hAnsi="仿宋" w:cs="黑体" w:hint="eastAsia"/>
          <w:sz w:val="32"/>
          <w:szCs w:val="32"/>
        </w:rPr>
        <w:t>）规定所有食品动物的肌肉中磺胺类（总量）</w:t>
      </w:r>
      <w:r w:rsidRPr="008E5A8B">
        <w:rPr>
          <w:rFonts w:ascii="仿宋" w:eastAsia="仿宋" w:hAnsi="仿宋" w:cs="仿宋_GB2312" w:hint="eastAsia"/>
          <w:sz w:val="32"/>
          <w:szCs w:val="32"/>
        </w:rPr>
        <w:t>应不超过</w:t>
      </w:r>
      <w:r w:rsidRPr="00880B9D">
        <w:rPr>
          <w:rFonts w:ascii="Times New Roman" w:eastAsia="仿宋_GB2312" w:hAnsi="Times New Roman" w:cs="Times New Roman"/>
          <w:sz w:val="32"/>
          <w:szCs w:val="32"/>
        </w:rPr>
        <w:t>100μg/kg</w:t>
      </w:r>
      <w:r w:rsidRPr="008E5A8B">
        <w:rPr>
          <w:rFonts w:ascii="仿宋" w:eastAsia="仿宋" w:hAnsi="仿宋" w:cs="黑体" w:hint="eastAsia"/>
          <w:sz w:val="32"/>
          <w:szCs w:val="32"/>
        </w:rPr>
        <w:t>。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磺胺类</w:t>
      </w:r>
      <w:r w:rsidR="0002720D" w:rsidRPr="008E5A8B">
        <w:rPr>
          <w:rFonts w:ascii="仿宋" w:eastAsia="仿宋" w:hAnsi="仿宋" w:cs="黑体"/>
          <w:sz w:val="32"/>
          <w:szCs w:val="32"/>
        </w:rPr>
        <w:t>药物在人</w:t>
      </w:r>
      <w:proofErr w:type="gramStart"/>
      <w:r w:rsidR="0002720D" w:rsidRPr="008E5A8B">
        <w:rPr>
          <w:rFonts w:ascii="仿宋" w:eastAsia="仿宋" w:hAnsi="仿宋" w:cs="黑体"/>
          <w:sz w:val="32"/>
          <w:szCs w:val="32"/>
        </w:rPr>
        <w:t>体内作用</w:t>
      </w:r>
      <w:proofErr w:type="gramEnd"/>
      <w:r w:rsidR="0002720D" w:rsidRPr="008E5A8B">
        <w:rPr>
          <w:rFonts w:ascii="仿宋" w:eastAsia="仿宋" w:hAnsi="仿宋" w:cs="黑体"/>
          <w:sz w:val="32"/>
          <w:szCs w:val="32"/>
        </w:rPr>
        <w:t>和代谢时间较长，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长期</w:t>
      </w:r>
      <w:r w:rsidR="0002720D" w:rsidRPr="008E5A8B">
        <w:rPr>
          <w:rFonts w:ascii="仿宋" w:eastAsia="仿宋" w:hAnsi="仿宋" w:cs="黑体"/>
          <w:sz w:val="32"/>
          <w:szCs w:val="32"/>
        </w:rPr>
        <w:t>摄入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磺胺类（总量）超标</w:t>
      </w:r>
      <w:r w:rsidR="0002720D" w:rsidRPr="008E5A8B">
        <w:rPr>
          <w:rFonts w:ascii="仿宋" w:eastAsia="仿宋" w:hAnsi="仿宋" w:cs="黑体"/>
          <w:sz w:val="32"/>
          <w:szCs w:val="32"/>
        </w:rPr>
        <w:t>的动物性食品可能会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导致</w:t>
      </w:r>
      <w:r w:rsidR="0002720D" w:rsidRPr="008E5A8B">
        <w:rPr>
          <w:rFonts w:ascii="仿宋" w:eastAsia="仿宋" w:hAnsi="仿宋" w:cs="黑体"/>
          <w:sz w:val="32"/>
          <w:szCs w:val="32"/>
        </w:rPr>
        <w:t>泌尿系统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和</w:t>
      </w:r>
      <w:r w:rsidR="0002720D" w:rsidRPr="008E5A8B">
        <w:rPr>
          <w:rFonts w:ascii="仿宋" w:eastAsia="仿宋" w:hAnsi="仿宋" w:cs="黑体"/>
          <w:sz w:val="32"/>
          <w:szCs w:val="32"/>
        </w:rPr>
        <w:t>肝脏损伤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，以及诱发</w:t>
      </w:r>
      <w:r w:rsidR="0002720D" w:rsidRPr="008E5A8B">
        <w:rPr>
          <w:rFonts w:ascii="仿宋" w:eastAsia="仿宋" w:hAnsi="仿宋" w:cs="黑体"/>
          <w:sz w:val="32"/>
          <w:szCs w:val="32"/>
        </w:rPr>
        <w:t>过敏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反应</w:t>
      </w:r>
      <w:r w:rsidR="0002720D" w:rsidRPr="008E5A8B">
        <w:rPr>
          <w:rFonts w:ascii="仿宋" w:eastAsia="仿宋" w:hAnsi="仿宋" w:cs="黑体"/>
          <w:sz w:val="32"/>
          <w:szCs w:val="32"/>
        </w:rPr>
        <w:t>等，对</w:t>
      </w:r>
      <w:r w:rsidR="0002720D" w:rsidRPr="008E5A8B">
        <w:rPr>
          <w:rFonts w:ascii="仿宋" w:eastAsia="仿宋" w:hAnsi="仿宋" w:cs="黑体" w:hint="eastAsia"/>
          <w:sz w:val="32"/>
          <w:szCs w:val="32"/>
        </w:rPr>
        <w:t>人体</w:t>
      </w:r>
      <w:r w:rsidR="0002720D" w:rsidRPr="008E5A8B">
        <w:rPr>
          <w:rFonts w:ascii="仿宋" w:eastAsia="仿宋" w:hAnsi="仿宋" w:cs="黑体"/>
          <w:sz w:val="32"/>
          <w:szCs w:val="32"/>
        </w:rPr>
        <w:t>健康造成潜在危害。</w:t>
      </w:r>
    </w:p>
    <w:p w:rsidR="006C50CE" w:rsidRDefault="006C50CE" w:rsidP="006C50CE">
      <w:pPr>
        <w:pStyle w:val="1"/>
        <w:numPr>
          <w:ilvl w:val="0"/>
          <w:numId w:val="0"/>
        </w:numPr>
        <w:spacing w:line="580" w:lineRule="exact"/>
        <w:ind w:left="640"/>
      </w:pPr>
    </w:p>
    <w:p w:rsidR="00B662BD" w:rsidRDefault="00B662BD" w:rsidP="000D32BC">
      <w:pPr>
        <w:pStyle w:val="1"/>
        <w:spacing w:line="580" w:lineRule="exact"/>
      </w:pPr>
      <w:r>
        <w:rPr>
          <w:rFonts w:hint="eastAsia"/>
        </w:rPr>
        <w:lastRenderedPageBreak/>
        <w:t>大肠菌群</w:t>
      </w:r>
    </w:p>
    <w:p w:rsidR="00B662BD" w:rsidRPr="008E5A8B" w:rsidRDefault="00B662BD" w:rsidP="000D32BC">
      <w:pPr>
        <w:spacing w:line="58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8E5A8B">
        <w:rPr>
          <w:rFonts w:ascii="仿宋" w:eastAsia="仿宋" w:hAnsi="仿宋" w:cs="Times New Roman" w:hint="eastAsia"/>
          <w:sz w:val="32"/>
          <w:szCs w:val="32"/>
        </w:rPr>
        <w:t>大肠菌群是指示食品污染状况常用的</w:t>
      </w:r>
      <w:r w:rsidR="006C52EE" w:rsidRPr="008E5A8B">
        <w:rPr>
          <w:rFonts w:ascii="仿宋" w:eastAsia="仿宋" w:hAnsi="仿宋" w:cs="Times New Roman" w:hint="eastAsia"/>
          <w:sz w:val="32"/>
          <w:szCs w:val="32"/>
        </w:rPr>
        <w:t>指示菌</w:t>
      </w:r>
      <w:r w:rsidRPr="008E5A8B">
        <w:rPr>
          <w:rFonts w:ascii="仿宋" w:eastAsia="仿宋" w:hAnsi="仿宋" w:cs="Times New Roman" w:hint="eastAsia"/>
          <w:sz w:val="32"/>
          <w:szCs w:val="32"/>
        </w:rPr>
        <w:t>之一。食品中检出大肠菌群，提示被致病菌（如沙门氏菌、志贺氏菌、致病性大肠杆菌）污染的可能性较大。</w:t>
      </w:r>
      <w:r w:rsidR="002B60AE" w:rsidRPr="008E5A8B">
        <w:rPr>
          <w:rFonts w:ascii="仿宋" w:eastAsia="仿宋" w:hAnsi="仿宋" w:cs="Times New Roman" w:hint="eastAsia"/>
          <w:kern w:val="0"/>
          <w:sz w:val="32"/>
          <w:szCs w:val="32"/>
        </w:rPr>
        <w:t>《食品安全国家标准 消毒餐（饮）具》</w:t>
      </w:r>
      <w:r w:rsidR="002B60AE" w:rsidRPr="003872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2B60AE" w:rsidRPr="003872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14934-2016</w:t>
      </w:r>
      <w:r w:rsidR="002B60AE" w:rsidRPr="003872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2B60AE" w:rsidRPr="008E5A8B">
        <w:rPr>
          <w:rFonts w:ascii="仿宋" w:eastAsia="仿宋" w:hAnsi="仿宋" w:cs="Times New Roman" w:hint="eastAsia"/>
          <w:kern w:val="0"/>
          <w:sz w:val="32"/>
          <w:szCs w:val="32"/>
        </w:rPr>
        <w:t>中规定，消毒餐（饮）具中不得检出大肠菌群。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复用</w:t>
      </w:r>
      <w:r w:rsidR="006C52EE" w:rsidRPr="008E5A8B">
        <w:rPr>
          <w:rFonts w:ascii="仿宋" w:eastAsia="仿宋" w:hAnsi="仿宋" w:cs="Times New Roman"/>
          <w:kern w:val="0"/>
          <w:sz w:val="32"/>
          <w:szCs w:val="32"/>
        </w:rPr>
        <w:t>餐饮具中检出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大肠</w:t>
      </w:r>
      <w:r w:rsidR="006C52EE" w:rsidRPr="008E5A8B">
        <w:rPr>
          <w:rFonts w:ascii="仿宋" w:eastAsia="仿宋" w:hAnsi="仿宋" w:cs="Times New Roman"/>
          <w:kern w:val="0"/>
          <w:sz w:val="32"/>
          <w:szCs w:val="32"/>
        </w:rPr>
        <w:t>菌群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的</w:t>
      </w:r>
      <w:r w:rsidR="006C52EE" w:rsidRPr="008E5A8B">
        <w:rPr>
          <w:rFonts w:ascii="仿宋" w:eastAsia="仿宋" w:hAnsi="仿宋" w:cs="Times New Roman"/>
          <w:kern w:val="0"/>
          <w:sz w:val="32"/>
          <w:szCs w:val="32"/>
        </w:rPr>
        <w:t>原因可能是由于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餐具</w:t>
      </w:r>
      <w:r w:rsidR="006C52EE" w:rsidRPr="008E5A8B">
        <w:rPr>
          <w:rFonts w:ascii="仿宋" w:eastAsia="仿宋" w:hAnsi="仿宋" w:cs="Times New Roman"/>
          <w:kern w:val="0"/>
          <w:sz w:val="32"/>
          <w:szCs w:val="32"/>
        </w:rPr>
        <w:t>清洗、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灭菌</w:t>
      </w:r>
      <w:r w:rsidR="006C52EE" w:rsidRPr="008E5A8B">
        <w:rPr>
          <w:rFonts w:ascii="仿宋" w:eastAsia="仿宋" w:hAnsi="仿宋" w:cs="Times New Roman"/>
          <w:kern w:val="0"/>
          <w:sz w:val="32"/>
          <w:szCs w:val="32"/>
        </w:rPr>
        <w:t>不彻底，或存放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过程中</w:t>
      </w:r>
      <w:r w:rsidR="006C52EE" w:rsidRPr="008E5A8B">
        <w:rPr>
          <w:rFonts w:ascii="仿宋" w:eastAsia="仿宋" w:hAnsi="仿宋" w:cs="Times New Roman"/>
          <w:kern w:val="0"/>
          <w:sz w:val="32"/>
          <w:szCs w:val="32"/>
        </w:rPr>
        <w:t>受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作业人员</w:t>
      </w:r>
      <w:r w:rsidR="006C52EE" w:rsidRPr="008E5A8B">
        <w:rPr>
          <w:rFonts w:ascii="仿宋" w:eastAsia="仿宋" w:hAnsi="仿宋" w:cs="Times New Roman"/>
          <w:kern w:val="0"/>
          <w:sz w:val="32"/>
          <w:szCs w:val="32"/>
        </w:rPr>
        <w:t>或环境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污染所致。使</w:t>
      </w:r>
      <w:r w:rsidR="002B60AE" w:rsidRPr="008E5A8B">
        <w:rPr>
          <w:rFonts w:ascii="仿宋" w:eastAsia="仿宋" w:hAnsi="仿宋" w:cs="Times New Roman" w:hint="eastAsia"/>
          <w:kern w:val="0"/>
          <w:sz w:val="32"/>
          <w:szCs w:val="32"/>
        </w:rPr>
        <w:t>用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被</w:t>
      </w:r>
      <w:r w:rsidR="002B60AE" w:rsidRPr="008E5A8B">
        <w:rPr>
          <w:rFonts w:ascii="仿宋" w:eastAsia="仿宋" w:hAnsi="仿宋" w:cs="Times New Roman" w:hint="eastAsia"/>
          <w:kern w:val="0"/>
          <w:sz w:val="32"/>
          <w:szCs w:val="32"/>
        </w:rPr>
        <w:t>大肠菌群</w:t>
      </w:r>
      <w:r w:rsidR="006C52EE" w:rsidRPr="008E5A8B">
        <w:rPr>
          <w:rFonts w:ascii="仿宋" w:eastAsia="仿宋" w:hAnsi="仿宋" w:cs="Times New Roman" w:hint="eastAsia"/>
          <w:kern w:val="0"/>
          <w:sz w:val="32"/>
          <w:szCs w:val="32"/>
        </w:rPr>
        <w:t>污染</w:t>
      </w:r>
      <w:r w:rsidR="002B60AE" w:rsidRPr="008E5A8B">
        <w:rPr>
          <w:rFonts w:ascii="仿宋" w:eastAsia="仿宋" w:hAnsi="仿宋" w:cs="Times New Roman" w:hint="eastAsia"/>
          <w:kern w:val="0"/>
          <w:sz w:val="32"/>
          <w:szCs w:val="32"/>
        </w:rPr>
        <w:t>的餐具可能会引起肠道外感染和急性腹泻等</w:t>
      </w:r>
      <w:r w:rsidR="0040241B" w:rsidRPr="008E5A8B">
        <w:rPr>
          <w:rFonts w:ascii="仿宋" w:eastAsia="仿宋" w:hAnsi="仿宋" w:cs="Times New Roman" w:hint="eastAsia"/>
          <w:kern w:val="0"/>
          <w:sz w:val="32"/>
          <w:szCs w:val="32"/>
        </w:rPr>
        <w:t>肠道</w:t>
      </w:r>
      <w:r w:rsidR="002B60AE" w:rsidRPr="008E5A8B">
        <w:rPr>
          <w:rFonts w:ascii="仿宋" w:eastAsia="仿宋" w:hAnsi="仿宋" w:cs="Times New Roman" w:hint="eastAsia"/>
          <w:kern w:val="0"/>
          <w:sz w:val="32"/>
          <w:szCs w:val="32"/>
        </w:rPr>
        <w:t>疾病。</w:t>
      </w:r>
      <w:r w:rsidR="0040241B" w:rsidRPr="008E5A8B">
        <w:rPr>
          <w:rFonts w:ascii="仿宋" w:eastAsia="仿宋" w:hAnsi="仿宋" w:cs="Times New Roman" w:hint="eastAsia"/>
          <w:kern w:val="0"/>
          <w:sz w:val="32"/>
          <w:szCs w:val="32"/>
        </w:rPr>
        <w:t>在日常生活中，</w:t>
      </w:r>
      <w:r w:rsidR="00A0418F" w:rsidRPr="008E5A8B">
        <w:rPr>
          <w:rFonts w:ascii="仿宋" w:eastAsia="仿宋" w:hAnsi="仿宋" w:cs="Times New Roman" w:hint="eastAsia"/>
          <w:kern w:val="0"/>
          <w:sz w:val="32"/>
          <w:szCs w:val="32"/>
        </w:rPr>
        <w:t>可以通过热水煮沸的方式对</w:t>
      </w:r>
      <w:r w:rsidR="0040241B" w:rsidRPr="008E5A8B">
        <w:rPr>
          <w:rFonts w:ascii="仿宋" w:eastAsia="仿宋" w:hAnsi="仿宋" w:cs="Times New Roman" w:hint="eastAsia"/>
          <w:kern w:val="0"/>
          <w:sz w:val="32"/>
          <w:szCs w:val="32"/>
        </w:rPr>
        <w:t>家庭使用</w:t>
      </w:r>
      <w:r w:rsidR="0040241B" w:rsidRPr="008E5A8B">
        <w:rPr>
          <w:rFonts w:ascii="仿宋" w:eastAsia="仿宋" w:hAnsi="仿宋" w:cs="Times New Roman"/>
          <w:kern w:val="0"/>
          <w:sz w:val="32"/>
          <w:szCs w:val="32"/>
        </w:rPr>
        <w:t>的餐具</w:t>
      </w:r>
      <w:r w:rsidR="0040241B" w:rsidRPr="008E5A8B">
        <w:rPr>
          <w:rFonts w:ascii="仿宋" w:eastAsia="仿宋" w:hAnsi="仿宋" w:cs="Times New Roman" w:hint="eastAsia"/>
          <w:kern w:val="0"/>
          <w:sz w:val="32"/>
          <w:szCs w:val="32"/>
        </w:rPr>
        <w:t>进行杀菌</w:t>
      </w:r>
      <w:r w:rsidR="0040241B" w:rsidRPr="008E5A8B">
        <w:rPr>
          <w:rFonts w:ascii="仿宋" w:eastAsia="仿宋" w:hAnsi="仿宋" w:cs="Times New Roman"/>
          <w:kern w:val="0"/>
          <w:sz w:val="32"/>
          <w:szCs w:val="32"/>
        </w:rPr>
        <w:t>消毒</w:t>
      </w:r>
      <w:r w:rsidR="00A43EEC" w:rsidRPr="008E5A8B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F225C8" w:rsidRDefault="00F225C8" w:rsidP="000D32BC">
      <w:pPr>
        <w:pStyle w:val="1"/>
        <w:spacing w:line="580" w:lineRule="exact"/>
      </w:pPr>
      <w:r>
        <w:t>亚硝酸盐（</w:t>
      </w:r>
      <w:r>
        <w:rPr>
          <w:rFonts w:hint="eastAsia"/>
        </w:rPr>
        <w:t>以</w:t>
      </w:r>
      <w:r>
        <w:t>亚硝酸钠计）</w:t>
      </w:r>
    </w:p>
    <w:p w:rsidR="00F225C8" w:rsidRPr="00F225C8" w:rsidRDefault="00F225C8" w:rsidP="00C9559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25C8">
        <w:rPr>
          <w:rFonts w:ascii="仿宋" w:eastAsia="仿宋" w:hAnsi="仿宋" w:hint="eastAsia"/>
          <w:sz w:val="32"/>
          <w:szCs w:val="32"/>
        </w:rPr>
        <w:t>亚硝酸钠是一种</w:t>
      </w:r>
      <w:r w:rsidR="006C50CE">
        <w:rPr>
          <w:rFonts w:ascii="仿宋" w:eastAsia="仿宋" w:hAnsi="仿宋" w:hint="eastAsia"/>
          <w:sz w:val="32"/>
          <w:szCs w:val="32"/>
        </w:rPr>
        <w:t>常用</w:t>
      </w:r>
      <w:r w:rsidR="006C50CE">
        <w:rPr>
          <w:rFonts w:ascii="仿宋" w:eastAsia="仿宋" w:hAnsi="仿宋"/>
          <w:sz w:val="32"/>
          <w:szCs w:val="32"/>
        </w:rPr>
        <w:t>的</w:t>
      </w:r>
      <w:r w:rsidR="006C50CE">
        <w:rPr>
          <w:rFonts w:ascii="仿宋" w:eastAsia="仿宋" w:hAnsi="仿宋" w:hint="eastAsia"/>
          <w:sz w:val="32"/>
          <w:szCs w:val="32"/>
        </w:rPr>
        <w:t>食品添加剂，</w:t>
      </w:r>
      <w:r w:rsidR="008D2BEB">
        <w:rPr>
          <w:rFonts w:ascii="仿宋" w:eastAsia="仿宋" w:hAnsi="仿宋" w:hint="eastAsia"/>
          <w:sz w:val="32"/>
          <w:szCs w:val="32"/>
        </w:rPr>
        <w:t>对肉制品</w:t>
      </w:r>
      <w:r w:rsidR="008D2BEB">
        <w:rPr>
          <w:rFonts w:ascii="仿宋" w:eastAsia="仿宋" w:hAnsi="仿宋"/>
          <w:sz w:val="32"/>
          <w:szCs w:val="32"/>
        </w:rPr>
        <w:t>起到</w:t>
      </w:r>
      <w:r w:rsidR="007A3908">
        <w:rPr>
          <w:rFonts w:ascii="仿宋" w:eastAsia="仿宋" w:hAnsi="仿宋" w:hint="eastAsia"/>
          <w:sz w:val="32"/>
          <w:szCs w:val="32"/>
        </w:rPr>
        <w:t>发色、</w:t>
      </w:r>
      <w:r w:rsidR="007A3908">
        <w:rPr>
          <w:rFonts w:ascii="仿宋" w:eastAsia="仿宋" w:hAnsi="仿宋"/>
          <w:sz w:val="32"/>
          <w:szCs w:val="32"/>
        </w:rPr>
        <w:t>抑制肉毒梭状芽孢杆菌和赋予肉制品良好风味的作</w:t>
      </w:r>
      <w:r w:rsidR="007A3908">
        <w:rPr>
          <w:rFonts w:ascii="仿宋" w:eastAsia="仿宋" w:hAnsi="仿宋" w:hint="eastAsia"/>
          <w:sz w:val="32"/>
          <w:szCs w:val="32"/>
        </w:rPr>
        <w:t>用</w:t>
      </w:r>
      <w:r w:rsidR="008D2BEB">
        <w:rPr>
          <w:rFonts w:ascii="仿宋" w:eastAsia="仿宋" w:hAnsi="仿宋" w:hint="eastAsia"/>
          <w:sz w:val="32"/>
          <w:szCs w:val="32"/>
        </w:rPr>
        <w:t>，</w:t>
      </w:r>
      <w:r w:rsidR="00C95590">
        <w:rPr>
          <w:rFonts w:ascii="仿宋" w:eastAsia="仿宋" w:hAnsi="仿宋" w:hint="eastAsia"/>
          <w:sz w:val="32"/>
          <w:szCs w:val="32"/>
        </w:rPr>
        <w:t>但是</w:t>
      </w:r>
      <w:r w:rsidR="008D2BEB">
        <w:rPr>
          <w:rFonts w:ascii="仿宋" w:eastAsia="仿宋" w:hAnsi="仿宋" w:hint="eastAsia"/>
          <w:sz w:val="32"/>
          <w:szCs w:val="32"/>
        </w:rPr>
        <w:t>在</w:t>
      </w:r>
      <w:r w:rsidR="008D2BEB" w:rsidRPr="008D2BEB">
        <w:rPr>
          <w:rFonts w:ascii="仿宋" w:eastAsia="仿宋" w:hAnsi="仿宋" w:hint="eastAsia"/>
          <w:sz w:val="32"/>
          <w:szCs w:val="32"/>
        </w:rPr>
        <w:t>食品中</w:t>
      </w:r>
      <w:r w:rsidR="008D2BEB">
        <w:rPr>
          <w:rFonts w:ascii="仿宋" w:eastAsia="仿宋" w:hAnsi="仿宋" w:hint="eastAsia"/>
          <w:sz w:val="32"/>
          <w:szCs w:val="32"/>
        </w:rPr>
        <w:t>的</w:t>
      </w:r>
      <w:r w:rsidR="008D2BEB">
        <w:rPr>
          <w:rFonts w:ascii="仿宋" w:eastAsia="仿宋" w:hAnsi="仿宋"/>
          <w:sz w:val="32"/>
          <w:szCs w:val="32"/>
        </w:rPr>
        <w:t>含量</w:t>
      </w:r>
      <w:r w:rsidR="008D2BEB" w:rsidRPr="008D2BEB">
        <w:rPr>
          <w:rFonts w:ascii="仿宋" w:eastAsia="仿宋" w:hAnsi="仿宋" w:hint="eastAsia"/>
          <w:sz w:val="32"/>
          <w:szCs w:val="32"/>
        </w:rPr>
        <w:t>过量时会对人体产生危害</w:t>
      </w:r>
      <w:r w:rsidR="008D2BEB">
        <w:rPr>
          <w:rFonts w:ascii="仿宋" w:eastAsia="仿宋" w:hAnsi="仿宋" w:hint="eastAsia"/>
          <w:sz w:val="32"/>
          <w:szCs w:val="32"/>
        </w:rPr>
        <w:t>。</w:t>
      </w:r>
      <w:r w:rsidR="00C95590" w:rsidRPr="00C95590">
        <w:rPr>
          <w:rFonts w:ascii="仿宋" w:eastAsia="仿宋" w:hAnsi="仿宋" w:hint="eastAsia"/>
          <w:sz w:val="32"/>
          <w:szCs w:val="32"/>
        </w:rPr>
        <w:t>亚硝酸钠是一种强氧化剂，会把血中的“低铁血红蛋白”氧化成“高铁血红蛋白”，使血液失去运输氧气的能力，导致人身体各组织缺氧而出现中毒症状，甚至致人死亡</w:t>
      </w:r>
      <w:r w:rsidR="00C95590">
        <w:rPr>
          <w:rFonts w:ascii="仿宋" w:eastAsia="仿宋" w:hAnsi="仿宋" w:hint="eastAsia"/>
          <w:sz w:val="32"/>
          <w:szCs w:val="32"/>
        </w:rPr>
        <w:t>。</w:t>
      </w:r>
      <w:r w:rsidR="00C95590" w:rsidRPr="00C95590">
        <w:rPr>
          <w:rFonts w:ascii="仿宋" w:eastAsia="仿宋" w:hAnsi="仿宋" w:hint="eastAsia"/>
          <w:sz w:val="32"/>
          <w:szCs w:val="32"/>
        </w:rPr>
        <w:t>同时</w:t>
      </w:r>
      <w:r w:rsidR="00C95590">
        <w:rPr>
          <w:rFonts w:ascii="仿宋" w:eastAsia="仿宋" w:hAnsi="仿宋" w:hint="eastAsia"/>
          <w:sz w:val="32"/>
          <w:szCs w:val="32"/>
        </w:rPr>
        <w:t>，</w:t>
      </w:r>
      <w:r w:rsidR="00C95590" w:rsidRPr="00C95590">
        <w:rPr>
          <w:rFonts w:ascii="仿宋" w:eastAsia="仿宋" w:hAnsi="仿宋" w:hint="eastAsia"/>
          <w:sz w:val="32"/>
          <w:szCs w:val="32"/>
        </w:rPr>
        <w:t>亚硝酸钠还</w:t>
      </w:r>
      <w:r w:rsidR="00F1046C">
        <w:rPr>
          <w:rFonts w:ascii="仿宋" w:eastAsia="仿宋" w:hAnsi="仿宋" w:hint="eastAsia"/>
          <w:sz w:val="32"/>
          <w:szCs w:val="32"/>
        </w:rPr>
        <w:t>具</w:t>
      </w:r>
      <w:r w:rsidR="00C95590" w:rsidRPr="00C95590">
        <w:rPr>
          <w:rFonts w:ascii="仿宋" w:eastAsia="仿宋" w:hAnsi="仿宋" w:hint="eastAsia"/>
          <w:sz w:val="32"/>
          <w:szCs w:val="32"/>
        </w:rPr>
        <w:t>有间接的致癌性，亚硝酸钠</w:t>
      </w:r>
      <w:r w:rsidR="00C95590">
        <w:rPr>
          <w:rFonts w:ascii="仿宋" w:eastAsia="仿宋" w:hAnsi="仿宋" w:hint="eastAsia"/>
          <w:sz w:val="32"/>
          <w:szCs w:val="32"/>
        </w:rPr>
        <w:t>在</w:t>
      </w:r>
      <w:r w:rsidR="00C95590">
        <w:rPr>
          <w:rFonts w:ascii="仿宋" w:eastAsia="仿宋" w:hAnsi="仿宋"/>
          <w:sz w:val="32"/>
          <w:szCs w:val="32"/>
        </w:rPr>
        <w:t>食品</w:t>
      </w:r>
      <w:r w:rsidR="00C95590">
        <w:rPr>
          <w:rFonts w:ascii="仿宋" w:eastAsia="仿宋" w:hAnsi="仿宋" w:hint="eastAsia"/>
          <w:sz w:val="32"/>
          <w:szCs w:val="32"/>
        </w:rPr>
        <w:t>加工</w:t>
      </w:r>
      <w:r w:rsidR="00C95590">
        <w:rPr>
          <w:rFonts w:ascii="仿宋" w:eastAsia="仿宋" w:hAnsi="仿宋"/>
          <w:sz w:val="32"/>
          <w:szCs w:val="32"/>
        </w:rPr>
        <w:t>和消化过程中</w:t>
      </w:r>
      <w:r w:rsidR="00C95590">
        <w:rPr>
          <w:rFonts w:ascii="仿宋" w:eastAsia="仿宋" w:hAnsi="仿宋" w:hint="eastAsia"/>
          <w:sz w:val="32"/>
          <w:szCs w:val="32"/>
        </w:rPr>
        <w:t>会和食物中的胺反应，产生致癌物质亚硝胺类化合物</w:t>
      </w:r>
      <w:r w:rsidRPr="00F225C8">
        <w:rPr>
          <w:rFonts w:ascii="仿宋" w:eastAsia="仿宋" w:hAnsi="仿宋" w:hint="eastAsia"/>
          <w:sz w:val="32"/>
          <w:szCs w:val="32"/>
        </w:rPr>
        <w:t>。亚硝胺具有强烈的致癌作用。《食品安全国家标准 食品添加剂使用标准》</w:t>
      </w:r>
      <w:r>
        <w:rPr>
          <w:rFonts w:ascii="仿宋" w:eastAsia="仿宋" w:hAnsi="仿宋" w:hint="eastAsia"/>
          <w:sz w:val="32"/>
          <w:szCs w:val="32"/>
        </w:rPr>
        <w:t>（</w:t>
      </w:r>
      <w:r w:rsidRPr="00F225C8">
        <w:rPr>
          <w:rFonts w:ascii="Times New Roman" w:eastAsia="仿宋" w:hAnsi="Times New Roman" w:cs="Times New Roman"/>
          <w:sz w:val="32"/>
          <w:szCs w:val="32"/>
        </w:rPr>
        <w:t>GB 2760-2014</w:t>
      </w:r>
      <w:r>
        <w:rPr>
          <w:rFonts w:ascii="仿宋" w:eastAsia="仿宋" w:hAnsi="仿宋" w:hint="eastAsia"/>
          <w:sz w:val="32"/>
          <w:szCs w:val="32"/>
        </w:rPr>
        <w:t>）</w:t>
      </w:r>
      <w:r w:rsidRPr="00F225C8">
        <w:rPr>
          <w:rFonts w:ascii="仿宋" w:eastAsia="仿宋" w:hAnsi="仿宋" w:hint="eastAsia"/>
          <w:sz w:val="32"/>
          <w:szCs w:val="32"/>
        </w:rPr>
        <w:t>中规定，酱卤肉中的亚硝酸盐（以亚硝酸钠计）</w:t>
      </w:r>
      <w:r w:rsidRPr="00F225C8">
        <w:rPr>
          <w:rFonts w:ascii="Times New Roman" w:eastAsia="仿宋" w:hAnsi="Times New Roman" w:cs="Times New Roman"/>
          <w:sz w:val="32"/>
          <w:szCs w:val="32"/>
        </w:rPr>
        <w:t>≤30 mg/kg</w:t>
      </w:r>
      <w:r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F225C8" w:rsidRPr="00F225C8" w:rsidSect="005E5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EA" w:rsidRDefault="00B43AEA" w:rsidP="001D09CC">
      <w:r>
        <w:separator/>
      </w:r>
    </w:p>
  </w:endnote>
  <w:endnote w:type="continuationSeparator" w:id="0">
    <w:p w:rsidR="00B43AEA" w:rsidRDefault="00B43AEA" w:rsidP="001D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9CC" w:rsidRDefault="001D09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9CC" w:rsidRDefault="001D09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9CC" w:rsidRDefault="001D09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EA" w:rsidRDefault="00B43AEA" w:rsidP="001D09CC">
      <w:r>
        <w:separator/>
      </w:r>
    </w:p>
  </w:footnote>
  <w:footnote w:type="continuationSeparator" w:id="0">
    <w:p w:rsidR="00B43AEA" w:rsidRDefault="00B43AEA" w:rsidP="001D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9CC" w:rsidRDefault="001D09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9CC" w:rsidRPr="005E5ADD" w:rsidRDefault="001D09CC" w:rsidP="005E5ADD">
    <w:pPr>
      <w:pStyle w:val="a4"/>
      <w:pBdr>
        <w:bottom w:val="none" w:sz="0" w:space="0" w:color="auto"/>
      </w:pBdr>
      <w:rPr>
        <w:rFonts w:asciiTheme="minorEastAsia" w:eastAsiaTheme="minorEastAsia" w:hAnsiTheme="minor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9CC" w:rsidRDefault="001D09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A723E"/>
    <w:multiLevelType w:val="hybridMultilevel"/>
    <w:tmpl w:val="A3D2542E"/>
    <w:lvl w:ilvl="0" w:tplc="E050F6DE">
      <w:start w:val="1"/>
      <w:numFmt w:val="japaneseCounting"/>
      <w:lvlText w:val="%1、"/>
      <w:lvlJc w:val="left"/>
      <w:pPr>
        <w:ind w:left="227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57A4BEC"/>
    <w:multiLevelType w:val="hybridMultilevel"/>
    <w:tmpl w:val="9BB29644"/>
    <w:lvl w:ilvl="0" w:tplc="2CCAC73E">
      <w:start w:val="1"/>
      <w:numFmt w:val="japaneseCounting"/>
      <w:pStyle w:val="1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3A"/>
    <w:rsid w:val="0002720D"/>
    <w:rsid w:val="000D32BC"/>
    <w:rsid w:val="001D09CC"/>
    <w:rsid w:val="002B60AE"/>
    <w:rsid w:val="002E743A"/>
    <w:rsid w:val="00365DD6"/>
    <w:rsid w:val="0040241B"/>
    <w:rsid w:val="005E5ADD"/>
    <w:rsid w:val="006C50CE"/>
    <w:rsid w:val="006C52EE"/>
    <w:rsid w:val="007765B7"/>
    <w:rsid w:val="007A3908"/>
    <w:rsid w:val="00880B9D"/>
    <w:rsid w:val="008D2BEB"/>
    <w:rsid w:val="008E5A8B"/>
    <w:rsid w:val="00973A94"/>
    <w:rsid w:val="00A0418F"/>
    <w:rsid w:val="00A43EEC"/>
    <w:rsid w:val="00A65E82"/>
    <w:rsid w:val="00B428E5"/>
    <w:rsid w:val="00B43AEA"/>
    <w:rsid w:val="00B662BD"/>
    <w:rsid w:val="00BE458E"/>
    <w:rsid w:val="00C760D4"/>
    <w:rsid w:val="00C95590"/>
    <w:rsid w:val="00D2133B"/>
    <w:rsid w:val="00D84D67"/>
    <w:rsid w:val="00DD44D7"/>
    <w:rsid w:val="00F1046C"/>
    <w:rsid w:val="00F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AFD883-29C4-4389-BA7C-CB118F7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2E743A"/>
    <w:pPr>
      <w:widowControl w:val="0"/>
      <w:spacing w:line="240" w:lineRule="auto"/>
      <w:ind w:firstLineChars="0" w:firstLine="0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F225C8"/>
    <w:pPr>
      <w:numPr>
        <w:numId w:val="2"/>
      </w:numPr>
      <w:spacing w:line="560" w:lineRule="exact"/>
      <w:ind w:left="0" w:firstLineChars="200" w:firstLine="640"/>
    </w:pPr>
    <w:rPr>
      <w:rFonts w:ascii="黑体" w:eastAsia="黑体" w:hAnsi="黑体"/>
      <w:sz w:val="32"/>
      <w:szCs w:val="32"/>
    </w:rPr>
  </w:style>
  <w:style w:type="paragraph" w:styleId="a3">
    <w:name w:val="List Paragraph"/>
    <w:basedOn w:val="a"/>
    <w:uiPriority w:val="34"/>
    <w:qFormat/>
    <w:rsid w:val="00B662B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09CC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0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09C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152</Words>
  <Characters>871</Characters>
  <Application>Microsoft Office Word</Application>
  <DocSecurity>0</DocSecurity>
  <Lines>7</Lines>
  <Paragraphs>2</Paragraphs>
  <ScaleCrop>false</ScaleCrop>
  <Company>Sinopec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2020-08-03T07:55:00Z</dcterms:created>
  <dcterms:modified xsi:type="dcterms:W3CDTF">2020-08-04T05:49:00Z</dcterms:modified>
</cp:coreProperties>
</file>